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774" w:rsidRDefault="00AA16D1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49200" cy="1890000"/>
            <wp:effectExtent l="0" t="0" r="0" b="0"/>
            <wp:wrapTopAndBottom distT="0" dist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9200" cy="189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774" w:rsidRDefault="00F80774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F80774" w:rsidRDefault="00F80774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F80774" w:rsidRDefault="00AA16D1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Міський конкурс дизайн-проектів </w:t>
      </w:r>
    </w:p>
    <w:p w:rsidR="00F80774" w:rsidRDefault="00AA16D1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 облаштування інклюзивного соціального простору «Community house»</w:t>
      </w:r>
    </w:p>
    <w:p w:rsidR="00F80774" w:rsidRDefault="00F80774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F80774" w:rsidRDefault="00AA16D1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ПОЛОЖЕННЯ</w:t>
      </w:r>
    </w:p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Передмова: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Головними задача проекту «Community house – space that belongs to the community» є створення некомерційного соціального простору (HUB) для розвитку молоді та об’єднання представників різних вразливих груп населення, їх розвитку та інтеграції в життя місцев</w:t>
      </w:r>
      <w:r>
        <w:rPr>
          <w:rFonts w:ascii="Arial" w:eastAsia="Arial" w:hAnsi="Arial" w:cs="Arial"/>
        </w:rPr>
        <w:t>ої громади, з метою сприяння формуванню повноцінних членів громади, з активною життєвою та громадською позицією.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Також в рамках проекту планується розбудова ефективного комунікаційного майданчика між представниками громадськості та державними органами влад</w:t>
      </w:r>
      <w:r>
        <w:rPr>
          <w:rFonts w:ascii="Arial" w:eastAsia="Arial" w:hAnsi="Arial" w:cs="Arial"/>
        </w:rPr>
        <w:t>и; посилення ролі громадянського суспільства, допомога в подоланні викликів на шляху розвитку громадського руху заради захисту прав людини та забезпечення мирного співіснування; об’єднання громадянських активістів міста.</w:t>
      </w: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AA16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 Загальні положення</w:t>
      </w:r>
    </w:p>
    <w:p w:rsidR="00F80774" w:rsidRDefault="00AA16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Міський конкурс дизайн-проектів з облаштування інклюзивного соціального простору «Community house» (далі – Конкурс) проводиться в рамках імплементації грантового проекту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Taft Fund громадською організацію «Десяте квітня» за фінансовою підтримки U.S. Departm</w:t>
      </w:r>
      <w:r>
        <w:rPr>
          <w:rFonts w:ascii="Arial" w:eastAsia="Arial" w:hAnsi="Arial" w:cs="Arial"/>
          <w:color w:val="000000"/>
        </w:rPr>
        <w:t>ent of State:  Bureau of Population, Refugees, and Migration.</w:t>
      </w:r>
    </w:p>
    <w:p w:rsidR="00F80774" w:rsidRDefault="00AA16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Положення щодо проведення Конкурсу визначають його мету, завдання, структуру та регулюють процедуру його проведення.</w:t>
      </w:r>
    </w:p>
    <w:p w:rsidR="00F80774" w:rsidRDefault="00AA16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 метою прозорого та неупередженого проведення Конкурсу обирається склад журі</w:t>
      </w:r>
      <w:r>
        <w:rPr>
          <w:rFonts w:ascii="Arial" w:eastAsia="Arial" w:hAnsi="Arial" w:cs="Arial"/>
          <w:color w:val="000000"/>
        </w:rPr>
        <w:t xml:space="preserve"> (Додаток 1), персональний склад якого затверджується наказом Президента ГО «Десяте квітня».</w:t>
      </w:r>
    </w:p>
    <w:p w:rsidR="00F80774" w:rsidRDefault="00AA16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 результатами конкурсу, що затверджуються складом журі, між ГО «Десяте квітня» та переможцем укладається договір на право використання дизайн-проекту під час реа</w:t>
      </w:r>
      <w:r>
        <w:rPr>
          <w:rFonts w:ascii="Arial" w:eastAsia="Arial" w:hAnsi="Arial" w:cs="Arial"/>
          <w:color w:val="000000"/>
        </w:rPr>
        <w:t>лізації проекту.</w:t>
      </w:r>
    </w:p>
    <w:p w:rsidR="00F80774" w:rsidRDefault="00AA16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Конкурс передбачає презентацію проектів в онлайн форматі у фінальному етапі, до якого будуть відібрані 10 проектів-фіналістів.</w:t>
      </w:r>
    </w:p>
    <w:p w:rsidR="00F80774" w:rsidRDefault="00AA16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До участі в Конкурсі приймаються дизайнерські проекти, які подані у встановленому порядку конкурсного відбору.</w:t>
      </w: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II. Мета та завдання конкурсу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 Метою конкурсу е виявлення кращих дизайнерських пропозицій стосовно облаштування інклюзивного соціального простору «Community house». Конкурс проводиться на засадах відкритості та прозорості й проводиться в один етап без п</w:t>
      </w:r>
      <w:r>
        <w:rPr>
          <w:rFonts w:ascii="Arial" w:eastAsia="Arial" w:hAnsi="Arial" w:cs="Arial"/>
        </w:rPr>
        <w:t>опереднього кваліфікаційного відбору.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 Завдання Конкурсу: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створення кейсу дизайн-проектів для імплементації проекту «Community house» та їх презентація;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>
        <w:rPr>
          <w:rFonts w:ascii="Arial" w:eastAsia="Arial" w:hAnsi="Arial" w:cs="Arial"/>
        </w:rPr>
        <w:tab/>
        <w:t>виявлення та промоція найкращих учасників з числа конкурсантів;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налагодження комунікації між п</w:t>
      </w:r>
      <w:r>
        <w:rPr>
          <w:rFonts w:ascii="Arial" w:eastAsia="Arial" w:hAnsi="Arial" w:cs="Arial"/>
        </w:rPr>
        <w:t>редставниками громадських організацій, державних установ та представниками дизайнерських кіл та зацікавлених сторін з метою розвитку освітньої та інклюзивної інфраструктури міста.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 Орієнтовні критерії оцінювання дизайн-проектів: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 xml:space="preserve">відповідність меті та </w:t>
      </w:r>
      <w:r>
        <w:rPr>
          <w:rFonts w:ascii="Arial" w:eastAsia="Arial" w:hAnsi="Arial" w:cs="Arial"/>
        </w:rPr>
        <w:t>завданню, умовам і програмі конкурсу;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якість, оригінальність і раціональність запропонованих проектних рішень;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цілісність та якість дизайну, його інтегрованість в соціально-освітнє середовище;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інклюзивність простору для забезпечення всебічного розвит</w:t>
      </w:r>
      <w:r>
        <w:rPr>
          <w:rFonts w:ascii="Arial" w:eastAsia="Arial" w:hAnsi="Arial" w:cs="Arial"/>
        </w:rPr>
        <w:t>ку;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мобільність та трансформаційність запропонованих рішень (можливість змінювати та зонувати простір).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 xml:space="preserve">екологічність та надійність запропонованих рішень у виборі матеріалів оздоблення. </w:t>
      </w:r>
    </w:p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IІІ. Структура та організація конкурсу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</w:t>
      </w:r>
      <w:r>
        <w:rPr>
          <w:rFonts w:ascii="Arial" w:eastAsia="Arial" w:hAnsi="Arial" w:cs="Arial"/>
        </w:rPr>
        <w:tab/>
        <w:t>Конкурс є відкритим.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</w:rPr>
        <w:tab/>
        <w:t>Участь у Конкурсі безкоштовна.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3.3</w:t>
      </w:r>
      <w:r>
        <w:rPr>
          <w:rFonts w:ascii="Arial" w:eastAsia="Arial" w:hAnsi="Arial" w:cs="Arial"/>
        </w:rPr>
        <w:tab/>
        <w:t>Запрошення до участі у конкурсі розповсюджуються на студентів архітекторів, дизайнерів  та інженерів 3-5 курсів , юридичних осіб, фізичних осіб або групи юридичних осіб та/або фізичних осiб-пiдприемцiв, які виявили ба</w:t>
      </w:r>
      <w:r>
        <w:rPr>
          <w:rFonts w:ascii="Arial" w:eastAsia="Arial" w:hAnsi="Arial" w:cs="Arial"/>
        </w:rPr>
        <w:t>жання взяти участь у конкурсі та надали організаторам заповнену анкету-заявку.</w:t>
      </w:r>
      <w:r>
        <w:t xml:space="preserve"> </w:t>
      </w:r>
      <w:r>
        <w:rPr>
          <w:rFonts w:ascii="Arial" w:eastAsia="Arial" w:hAnsi="Arial" w:cs="Arial"/>
        </w:rPr>
        <w:t>Учасник конкурсу повинен мати необхідні професійні знання у сфері дизайну.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3.4</w:t>
      </w:r>
      <w:r>
        <w:rPr>
          <w:rFonts w:ascii="Arial" w:eastAsia="Arial" w:hAnsi="Arial" w:cs="Arial"/>
        </w:rPr>
        <w:tab/>
        <w:t>Кожний учасник конкурсу може подати тiльки одну заявку (колективну заявку) з конкурсними матеріала</w:t>
      </w:r>
      <w:r>
        <w:rPr>
          <w:rFonts w:ascii="Arial" w:eastAsia="Arial" w:hAnsi="Arial" w:cs="Arial"/>
        </w:rPr>
        <w:t>ми.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3.5</w:t>
      </w:r>
      <w:r>
        <w:rPr>
          <w:rFonts w:ascii="Arial" w:eastAsia="Arial" w:hAnsi="Arial" w:cs="Arial"/>
        </w:rPr>
        <w:tab/>
        <w:t>Конкурс  відбудеться за умови подачі не менш ніж 5 заявок.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3.6</w:t>
      </w:r>
      <w:r>
        <w:rPr>
          <w:rFonts w:ascii="Arial" w:eastAsia="Arial" w:hAnsi="Arial" w:cs="Arial"/>
        </w:rPr>
        <w:tab/>
        <w:t xml:space="preserve">Для участі у Конкурсі учасники мають заповнити електронну форму анкети-заявки за посиланням: </w:t>
      </w:r>
      <w:r w:rsidR="00790300" w:rsidRPr="00790300">
        <w:rPr>
          <w:rFonts w:ascii="Arial" w:eastAsia="Arial" w:hAnsi="Arial" w:cs="Arial"/>
          <w:color w:val="0563C1"/>
          <w:u w:val="single"/>
        </w:rPr>
        <w:t>https://forms.gle/ZwGiK4jHP3kPFaxn7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або відправити заповнену анкету (Додаток 2) у форматі Word на електронну адресу </w:t>
      </w:r>
      <w:hyperlink r:id="rId7">
        <w:r>
          <w:rPr>
            <w:rFonts w:ascii="Arial" w:eastAsia="Arial" w:hAnsi="Arial" w:cs="Arial"/>
            <w:color w:val="0563C1"/>
            <w:u w:val="single"/>
          </w:rPr>
          <w:t>a.mainov@dk.od.ua</w:t>
        </w:r>
      </w:hyperlink>
      <w:r>
        <w:rPr>
          <w:rFonts w:ascii="Arial" w:eastAsia="Arial" w:hAnsi="Arial" w:cs="Arial"/>
        </w:rPr>
        <w:t xml:space="preserve"> та підготувати дизайн-проект.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3.7</w:t>
      </w:r>
      <w:r>
        <w:rPr>
          <w:rFonts w:ascii="Arial" w:eastAsia="Arial" w:hAnsi="Arial" w:cs="Arial"/>
        </w:rPr>
        <w:tab/>
        <w:t>Анкета-заявка заповнюється та подається українською мовою (Додаток 2).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3.8</w:t>
      </w:r>
      <w:r>
        <w:rPr>
          <w:rFonts w:ascii="Arial" w:eastAsia="Arial" w:hAnsi="Arial" w:cs="Arial"/>
        </w:rPr>
        <w:tab/>
        <w:t>Елект</w:t>
      </w:r>
      <w:r>
        <w:rPr>
          <w:rFonts w:ascii="Arial" w:eastAsia="Arial" w:hAnsi="Arial" w:cs="Arial"/>
        </w:rPr>
        <w:t xml:space="preserve">ронний варіант дизайн-проекту надсилається на електронну адресу: </w:t>
      </w:r>
      <w:hyperlink r:id="rId8">
        <w:r>
          <w:rPr>
            <w:rFonts w:ascii="Arial" w:eastAsia="Arial" w:hAnsi="Arial" w:cs="Arial"/>
            <w:color w:val="0563C1"/>
            <w:u w:val="single"/>
          </w:rPr>
          <w:t>a.mainov@dk.od.ua</w:t>
        </w:r>
      </w:hyperlink>
      <w:r>
        <w:rPr>
          <w:rFonts w:ascii="Arial" w:eastAsia="Arial" w:hAnsi="Arial" w:cs="Arial"/>
        </w:rPr>
        <w:t>. У темі листа вкажіть «Конкурс дизайн-проектів_ФІО автора/назва вашої компанії». Якщо об’єм прикріплених документів  перевищує 10 Мб., дозволяється використовувати зовнішні сервіси з можливістю їх скачування.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Вимоги до оформлення дизайн-проекту, представл</w:t>
      </w:r>
      <w:r>
        <w:rPr>
          <w:rFonts w:ascii="Arial" w:eastAsia="Arial" w:hAnsi="Arial" w:cs="Arial"/>
        </w:rPr>
        <w:t>еного на розгляд журі: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дизайн-проект має бути представлений у форматі кейсу проекту, який включає презентацію дизайну та всіх супутніх елементів з описом представлених рішень;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допустимі електронні формати pdf, jpeg, ppt/pptx з роздільною здатністю зобр</w:t>
      </w:r>
      <w:r>
        <w:rPr>
          <w:rFonts w:ascii="Arial" w:eastAsia="Arial" w:hAnsi="Arial" w:cs="Arial"/>
        </w:rPr>
        <w:t>ажень не менше ніж 150 dpi;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дозволяється використовувати відео презентації та анімації інтер’єрів у додатку до друкованої версії.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опис дизайн-проекту подається українською мовою;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розміщення креслень, малюнків, описів, тощо довільне.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3.9.</w:t>
      </w:r>
      <w:r>
        <w:rPr>
          <w:rFonts w:ascii="Arial" w:eastAsia="Arial" w:hAnsi="Arial" w:cs="Arial"/>
        </w:rPr>
        <w:tab/>
        <w:t>Надсилаючи с</w:t>
      </w:r>
      <w:r>
        <w:rPr>
          <w:rFonts w:ascii="Arial" w:eastAsia="Arial" w:hAnsi="Arial" w:cs="Arial"/>
        </w:rPr>
        <w:t>вою роботу на Конкурс, учасники надають право організаторам Конкурсу на використання надісланого матеріалу (розміщення в мережі Інтернет, телепрограмах, участь у творчих проектах тощо), але з обов'язковим зазначенням імені автора.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Умови дискваліфікації роб</w:t>
      </w:r>
      <w:r>
        <w:rPr>
          <w:rFonts w:ascii="Arial" w:eastAsia="Arial" w:hAnsi="Arial" w:cs="Arial"/>
        </w:rPr>
        <w:t>іт: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дизайн-проекти, що не відповідають вимогам до подачі чи оформлення, оргкомітет має право виключити з Конкурсу без попередження;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  <w:t>дизайн-проекти та заявки, що надійшли пізніше зазначеного терміну, не розглядатимуться;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>
        <w:rPr>
          <w:rFonts w:ascii="Arial" w:eastAsia="Arial" w:hAnsi="Arial" w:cs="Arial"/>
        </w:rPr>
        <w:tab/>
        <w:t>надання неправдивої інформації</w:t>
      </w:r>
      <w:r>
        <w:rPr>
          <w:rFonts w:ascii="Arial" w:eastAsia="Arial" w:hAnsi="Arial" w:cs="Arial"/>
        </w:rPr>
        <w:t xml:space="preserve"> (про кваліфікацію, склад команди розробників та ін.) та використання плагіату дає право на повну дискваліфікацію дизайн-проектів.</w:t>
      </w: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 Етапи проведення Конкурсу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01.12.2021 – початок приймання електронних заявок та конкурсних дизайн-проектів.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09.01.2022 – </w:t>
      </w:r>
      <w:r>
        <w:rPr>
          <w:rFonts w:ascii="Arial" w:eastAsia="Arial" w:hAnsi="Arial" w:cs="Arial"/>
        </w:rPr>
        <w:t>останній день прийому електронних заявок та конкурсних дизайн-проектів.</w:t>
      </w: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10.01.2022 – 18.01.2022 – розгляд отриманих дизайн-проектів членами журі конкурсу. Відбір 10 проектів-фіналістів конкурсу та їх презентація в онлайн форматі. 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21.01.2022 – церемонія нагородження переможців конкурсу дизайн-проектів з облаштування інклюзивного соціального простору «Community house».</w:t>
      </w: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Нагородження переможців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5.1 Журі конкурсу у визначений організаторами термін розглянувши подані дизайн-проекти, </w:t>
      </w:r>
      <w:r>
        <w:rPr>
          <w:rFonts w:ascii="Arial" w:eastAsia="Arial" w:hAnsi="Arial" w:cs="Arial"/>
        </w:rPr>
        <w:t>визначає переможців конкурсу з 1 по 3 місце.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5.2 </w:t>
      </w:r>
      <w:r>
        <w:rPr>
          <w:rFonts w:ascii="Arial" w:eastAsia="Arial" w:hAnsi="Arial" w:cs="Arial"/>
        </w:rPr>
        <w:tab/>
        <w:t xml:space="preserve">Призовий фонд Міського конкурсу дизайн-проектів з облаштування інклюзивного соціального простору «Community house» в грошовому еквіваленті складає 50 000 грн. 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 Розподіл призового фонду: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місце – Ноутбу</w:t>
      </w:r>
      <w:r>
        <w:rPr>
          <w:rFonts w:ascii="Arial" w:eastAsia="Arial" w:hAnsi="Arial" w:cs="Arial"/>
          <w:b/>
        </w:rPr>
        <w:t>к Acer Nitro 5 AN515-57-54K7</w:t>
      </w:r>
      <w:r>
        <w:rPr>
          <w:rFonts w:ascii="Arial" w:eastAsia="Arial" w:hAnsi="Arial" w:cs="Arial"/>
        </w:rPr>
        <w:t xml:space="preserve"> (або аналог з відповідними характеристиками).</w:t>
      </w:r>
    </w:p>
    <w:p w:rsidR="00F80774" w:rsidRDefault="00AA16D1">
      <w:pPr>
        <w:spacing w:line="276" w:lineRule="auto"/>
        <w:ind w:firstLine="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Екран 15.6" IPS (1920x1080) Full HD 144 Гц, матовий / Intel Core i5-11400H (2.7 — 4.5 ГГц) / RAM 16 ГБ / SSD 512 ГБ / nVidia GeForce RTX 3050 Ti, 4 ГБ / без ОД / LAN / Wi-Fi / Bluet</w:t>
      </w:r>
      <w:r>
        <w:rPr>
          <w:rFonts w:ascii="Arial" w:eastAsia="Arial" w:hAnsi="Arial" w:cs="Arial"/>
          <w:sz w:val="18"/>
          <w:szCs w:val="18"/>
        </w:rPr>
        <w:t>ooth / вебкамера / без ОС / 2.2 кг / чорний</w:t>
      </w: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 місце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Графічний планшет Wacom Intuos Pro Paper M (PTH-660P-N) </w:t>
      </w:r>
      <w:r>
        <w:rPr>
          <w:rFonts w:ascii="Arial" w:eastAsia="Arial" w:hAnsi="Arial" w:cs="Arial"/>
        </w:rPr>
        <w:t>(або аналог з відповідними характеристиками).</w:t>
      </w:r>
    </w:p>
    <w:p w:rsidR="00F80774" w:rsidRDefault="00AA16D1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Розміри робочої поверхні: 224 x 148 мм, Рівні чутливості пера: </w:t>
      </w:r>
      <w:hyperlink r:id="rId9">
        <w:r>
          <w:rPr>
            <w:sz w:val="18"/>
            <w:szCs w:val="18"/>
          </w:rPr>
          <w:t>8192</w:t>
        </w:r>
      </w:hyperlink>
      <w:r>
        <w:rPr>
          <w:rFonts w:ascii="Arial" w:eastAsia="Arial" w:hAnsi="Arial" w:cs="Arial"/>
          <w:sz w:val="18"/>
          <w:szCs w:val="18"/>
        </w:rPr>
        <w:t>, Роздільна здатність, LPI: 5080, Клас: професійний.</w:t>
      </w:r>
    </w:p>
    <w:sdt>
      <w:sdtPr>
        <w:tag w:val="goog_rdk_0"/>
        <w:id w:val="86889390"/>
      </w:sdtPr>
      <w:sdtEndPr/>
      <w:sdtContent>
        <w:p w:rsidR="00F80774" w:rsidRDefault="00AA16D1">
          <w:pPr>
            <w:spacing w:after="0" w:line="276" w:lineRule="auto"/>
            <w:ind w:firstLine="284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 xml:space="preserve">3 місце – Планшет Wacom One by Medium (CTL-672-N) </w:t>
          </w:r>
          <w:r>
            <w:rPr>
              <w:rFonts w:ascii="Arial" w:eastAsia="Arial" w:hAnsi="Arial" w:cs="Arial"/>
            </w:rPr>
            <w:t>(або аналог з відповідними характеристиками).</w:t>
          </w:r>
        </w:p>
      </w:sdtContent>
    </w:sdt>
    <w:p w:rsidR="00F80774" w:rsidRDefault="00AA16D1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Розміри робочої поверхні: 216 x 135 мм., Рівні чутливості пера: 2048, Роздільна здатність, LPI: 2540, Клас: Аматорський</w:t>
      </w: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  <w:b/>
        </w:rPr>
      </w:pPr>
    </w:p>
    <w:p w:rsidR="00F80774" w:rsidRDefault="00AA16D1">
      <w:pPr>
        <w:spacing w:line="276" w:lineRule="auto"/>
        <w:rPr>
          <w:rFonts w:ascii="Arial" w:eastAsia="Arial" w:hAnsi="Arial" w:cs="Arial"/>
        </w:rPr>
      </w:pPr>
      <w:r>
        <w:br w:type="page"/>
      </w:r>
    </w:p>
    <w:tbl>
      <w:tblPr>
        <w:tblStyle w:val="af0"/>
        <w:tblW w:w="99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821"/>
      </w:tblGrid>
      <w:tr w:rsidR="00F80774">
        <w:tc>
          <w:tcPr>
            <w:tcW w:w="6091" w:type="dxa"/>
          </w:tcPr>
          <w:p w:rsidR="00F80774" w:rsidRDefault="00F8077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1" w:type="dxa"/>
          </w:tcPr>
          <w:p w:rsidR="00F80774" w:rsidRDefault="00AA16D1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Додаток 1</w:t>
            </w:r>
            <w:r>
              <w:rPr>
                <w:rFonts w:ascii="Arial" w:eastAsia="Arial" w:hAnsi="Arial" w:cs="Arial"/>
              </w:rPr>
              <w:t xml:space="preserve"> до Положення конкурсу дизайн-проектів з облаштування інклюзивного соціального простору «Community house»</w:t>
            </w:r>
          </w:p>
        </w:tc>
      </w:tr>
    </w:tbl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F80774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F80774" w:rsidRDefault="00AA16D1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Склад журі конкурсу на розробку дизайн-проекту з облаштування інклюзивного соціального простору «Community house»</w:t>
      </w:r>
    </w:p>
    <w:p w:rsidR="00F80774" w:rsidRDefault="00F80774">
      <w:pPr>
        <w:spacing w:after="0" w:line="276" w:lineRule="auto"/>
        <w:ind w:firstLine="284"/>
        <w:jc w:val="center"/>
        <w:rPr>
          <w:rFonts w:ascii="Arial" w:eastAsia="Arial" w:hAnsi="Arial" w:cs="Arial"/>
        </w:rPr>
      </w:pP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 складу журі входять представники громадських організацій, місцевих органів влади, міжнародних організацій, донорів проекту та провідні фах</w:t>
      </w:r>
      <w:r>
        <w:rPr>
          <w:rFonts w:ascii="Arial" w:eastAsia="Arial" w:hAnsi="Arial" w:cs="Arial"/>
        </w:rPr>
        <w:t xml:space="preserve">івці у сфері дизайну, архітектури та урбаністики: </w:t>
      </w: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tbl>
      <w:tblPr>
        <w:tblStyle w:val="af1"/>
        <w:tblW w:w="991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6231"/>
      </w:tblGrid>
      <w:tr w:rsidR="00F80774" w:rsidTr="00F80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№</w:t>
            </w:r>
          </w:p>
        </w:tc>
        <w:tc>
          <w:tcPr>
            <w:tcW w:w="3119" w:type="dxa"/>
            <w:vAlign w:val="center"/>
          </w:tcPr>
          <w:p w:rsidR="00F80774" w:rsidRDefault="00AA16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ПІБ</w:t>
            </w:r>
          </w:p>
        </w:tc>
        <w:tc>
          <w:tcPr>
            <w:tcW w:w="6231" w:type="dxa"/>
            <w:vAlign w:val="center"/>
          </w:tcPr>
          <w:p w:rsidR="00F80774" w:rsidRDefault="00AA16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Посада/діяльність</w:t>
            </w: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3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4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5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6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7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8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9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10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11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12</w:t>
            </w:r>
          </w:p>
        </w:tc>
        <w:tc>
          <w:tcPr>
            <w:tcW w:w="3119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6231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</w:tbl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tbl>
      <w:tblPr>
        <w:tblStyle w:val="af2"/>
        <w:tblW w:w="99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3"/>
        <w:gridCol w:w="3030"/>
        <w:gridCol w:w="3459"/>
      </w:tblGrid>
      <w:tr w:rsidR="00F80774">
        <w:tc>
          <w:tcPr>
            <w:tcW w:w="3433" w:type="dxa"/>
          </w:tcPr>
          <w:p w:rsidR="00F80774" w:rsidRDefault="00AA16D1">
            <w:pPr>
              <w:spacing w:line="276" w:lineRule="auto"/>
              <w:ind w:left="37"/>
            </w:pPr>
            <w:r>
              <w:t>Президент Громадської організації «Десяте квітня»</w:t>
            </w:r>
          </w:p>
        </w:tc>
        <w:tc>
          <w:tcPr>
            <w:tcW w:w="3030" w:type="dxa"/>
          </w:tcPr>
          <w:p w:rsidR="00F80774" w:rsidRDefault="00F80774">
            <w:pPr>
              <w:spacing w:line="276" w:lineRule="auto"/>
              <w:ind w:left="37"/>
              <w:jc w:val="right"/>
            </w:pPr>
          </w:p>
        </w:tc>
        <w:tc>
          <w:tcPr>
            <w:tcW w:w="3459" w:type="dxa"/>
            <w:vAlign w:val="bottom"/>
          </w:tcPr>
          <w:p w:rsidR="00F80774" w:rsidRDefault="00AA16D1">
            <w:pPr>
              <w:spacing w:line="276" w:lineRule="auto"/>
              <w:ind w:left="37"/>
              <w:jc w:val="right"/>
            </w:pPr>
            <w:r>
              <w:t>М.В. Курочкіна</w:t>
            </w:r>
          </w:p>
        </w:tc>
      </w:tr>
    </w:tbl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AA16D1">
      <w:pPr>
        <w:spacing w:line="276" w:lineRule="auto"/>
        <w:rPr>
          <w:rFonts w:ascii="Arial" w:eastAsia="Arial" w:hAnsi="Arial" w:cs="Arial"/>
        </w:rPr>
      </w:pPr>
      <w:r>
        <w:br w:type="page"/>
      </w:r>
    </w:p>
    <w:tbl>
      <w:tblPr>
        <w:tblStyle w:val="af3"/>
        <w:tblW w:w="99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821"/>
      </w:tblGrid>
      <w:tr w:rsidR="00F80774">
        <w:tc>
          <w:tcPr>
            <w:tcW w:w="6091" w:type="dxa"/>
          </w:tcPr>
          <w:p w:rsidR="00F80774" w:rsidRDefault="00F8077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1" w:type="dxa"/>
          </w:tcPr>
          <w:p w:rsidR="00F80774" w:rsidRDefault="00AA16D1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Додаток 2</w:t>
            </w:r>
            <w:r>
              <w:rPr>
                <w:rFonts w:ascii="Arial" w:eastAsia="Arial" w:hAnsi="Arial" w:cs="Arial"/>
              </w:rPr>
              <w:t xml:space="preserve"> до Положення конкурсу дизайн-проектів з облаштування інклюзивного соціального простору «Community house»</w:t>
            </w:r>
          </w:p>
        </w:tc>
      </w:tr>
    </w:tbl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AA16D1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Анкета-заявка на участь у конкурсі дизайн-проектів з облаштування інклюзивного соціального простору «Community house»</w:t>
      </w:r>
    </w:p>
    <w:p w:rsidR="00F80774" w:rsidRDefault="00F80774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4"/>
        <w:tblW w:w="991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2477"/>
        <w:gridCol w:w="2478"/>
      </w:tblGrid>
      <w:tr w:rsidR="00F80774" w:rsidTr="00F80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ПІБ учасника/Назва компанії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F8077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2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е-mail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3</w:t>
            </w:r>
          </w:p>
        </w:tc>
        <w:tc>
          <w:tcPr>
            <w:tcW w:w="4395" w:type="dxa"/>
            <w:vMerge w:val="restart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Склад команди (тільки для колективної заявки)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</w:t>
            </w: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</w:t>
            </w: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</w:t>
            </w: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3.5</w:t>
            </w: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4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Назва проекту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5</w:t>
            </w:r>
          </w:p>
        </w:tc>
        <w:tc>
          <w:tcPr>
            <w:tcW w:w="4395" w:type="dxa"/>
            <w:vMerge w:val="restart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Освіта (для колективної заявки заповніть для кожного члена команди)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</w:t>
            </w: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</w:t>
            </w: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</w:t>
            </w: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5.4</w:t>
            </w: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5.5</w:t>
            </w: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6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Стисла біографічна довідка про розробника (розробників)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7</w:t>
            </w:r>
          </w:p>
        </w:tc>
        <w:tc>
          <w:tcPr>
            <w:tcW w:w="4395" w:type="dxa"/>
            <w:vMerge w:val="restart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Досвід у сфері дизайну/архітектури/урбаністики</w:t>
            </w:r>
          </w:p>
        </w:tc>
        <w:tc>
          <w:tcPr>
            <w:tcW w:w="2477" w:type="dxa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  <w:r>
              <w:rPr>
                <w:rFonts w:ascii="Arial" w:eastAsia="Arial" w:hAnsi="Arial" w:cs="Arial"/>
              </w:rPr>
              <w:t xml:space="preserve"> Менше року</w:t>
            </w:r>
          </w:p>
        </w:tc>
        <w:tc>
          <w:tcPr>
            <w:tcW w:w="2478" w:type="dxa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1"/>
                <w:id w:val="2854661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>
              <w:rPr>
                <w:rFonts w:ascii="Arial" w:eastAsia="Arial" w:hAnsi="Arial" w:cs="Arial"/>
              </w:rPr>
              <w:t>1 рік</w:t>
            </w: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77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2"/>
                <w:id w:val="2004480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2 роки</w:t>
            </w:r>
          </w:p>
        </w:tc>
        <w:tc>
          <w:tcPr>
            <w:tcW w:w="2478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3"/>
                <w:id w:val="-15351957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</w:sdtContent>
            </w:sdt>
            <w:r>
              <w:rPr>
                <w:rFonts w:ascii="Arial" w:eastAsia="Arial" w:hAnsi="Arial" w:cs="Arial"/>
              </w:rPr>
              <w:t>5 років</w:t>
            </w: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395" w:type="dxa"/>
            <w:vMerge/>
            <w:vAlign w:val="center"/>
          </w:tcPr>
          <w:p w:rsidR="00F80774" w:rsidRDefault="00F80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477" w:type="dxa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attrocento Sans" w:eastAsia="Quattrocento Sans" w:hAnsi="Quattrocento Sans" w:cs="Quattrocento Sans"/>
              </w:rPr>
            </w:pPr>
            <w:sdt>
              <w:sdtPr>
                <w:tag w:val="goog_rdk_4"/>
                <w:id w:val="9566797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Більш ніж 5 років</w:t>
            </w:r>
          </w:p>
        </w:tc>
        <w:tc>
          <w:tcPr>
            <w:tcW w:w="2478" w:type="dxa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8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Контактний телефон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lastRenderedPageBreak/>
              <w:t>9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Е-mail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10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Дата заповнення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F8077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11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Фотокартка розробника (розробників) та\або лого компанії (додати посилання)</w:t>
            </w:r>
          </w:p>
        </w:tc>
        <w:tc>
          <w:tcPr>
            <w:tcW w:w="4955" w:type="dxa"/>
            <w:gridSpan w:val="2"/>
            <w:vAlign w:val="center"/>
          </w:tcPr>
          <w:p w:rsidR="00F80774" w:rsidRDefault="00F807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</w:tr>
      <w:tr w:rsidR="00F80774" w:rsidTr="00F80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12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Згода на збір та обробку персональних даних</w:t>
            </w:r>
          </w:p>
        </w:tc>
        <w:tc>
          <w:tcPr>
            <w:tcW w:w="2477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  <w:r>
              <w:rPr>
                <w:rFonts w:ascii="Wingdings" w:eastAsia="Wingdings" w:hAnsi="Wingdings" w:cs="Wingdings"/>
              </w:rPr>
              <w:t>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Так</w:t>
            </w:r>
          </w:p>
        </w:tc>
        <w:tc>
          <w:tcPr>
            <w:tcW w:w="2478" w:type="dxa"/>
            <w:vAlign w:val="center"/>
          </w:tcPr>
          <w:p w:rsidR="00F80774" w:rsidRDefault="00AA16D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5"/>
                <w:id w:val="7201822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Ні</w:t>
            </w:r>
          </w:p>
        </w:tc>
      </w:tr>
      <w:tr w:rsidR="00F80774" w:rsidTr="00F8077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</w:rPr>
              <w:t>13</w:t>
            </w:r>
          </w:p>
        </w:tc>
        <w:tc>
          <w:tcPr>
            <w:tcW w:w="4395" w:type="dxa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Надання права організаторам Конкурсу на використання надісланого матеріалу\проекту (розміщення в мережі Інтернет, телепрограмах, участь у творчих проектах тощо), але з обов'язковим зазначенням імені автора</w:t>
            </w:r>
          </w:p>
        </w:tc>
        <w:tc>
          <w:tcPr>
            <w:tcW w:w="2477" w:type="dxa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  <w:r>
              <w:rPr>
                <w:rFonts w:ascii="Arial" w:eastAsia="Arial" w:hAnsi="Arial" w:cs="Arial"/>
              </w:rPr>
              <w:t xml:space="preserve"> Так</w:t>
            </w:r>
          </w:p>
        </w:tc>
        <w:tc>
          <w:tcPr>
            <w:tcW w:w="2478" w:type="dxa"/>
            <w:vAlign w:val="center"/>
          </w:tcPr>
          <w:p w:rsidR="00F80774" w:rsidRDefault="00AA16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6"/>
                <w:id w:val="-20250080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Ні</w:t>
            </w:r>
          </w:p>
        </w:tc>
      </w:tr>
    </w:tbl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</w:p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</w:p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</w:p>
    <w:tbl>
      <w:tblPr>
        <w:tblStyle w:val="af5"/>
        <w:tblW w:w="99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52"/>
        <w:gridCol w:w="2827"/>
        <w:gridCol w:w="3133"/>
      </w:tblGrid>
      <w:tr w:rsidR="00F80774">
        <w:tc>
          <w:tcPr>
            <w:tcW w:w="3952" w:type="dxa"/>
            <w:tcBorders>
              <w:bottom w:val="single" w:sz="4" w:space="0" w:color="000000"/>
            </w:tcBorders>
          </w:tcPr>
          <w:p w:rsidR="00F80774" w:rsidRDefault="00F8077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7" w:type="dxa"/>
          </w:tcPr>
          <w:p w:rsidR="00F80774" w:rsidRDefault="00F8077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33" w:type="dxa"/>
            <w:tcBorders>
              <w:bottom w:val="single" w:sz="4" w:space="0" w:color="000000"/>
            </w:tcBorders>
          </w:tcPr>
          <w:p w:rsidR="00F80774" w:rsidRDefault="00F80774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F80774">
        <w:tc>
          <w:tcPr>
            <w:tcW w:w="3952" w:type="dxa"/>
            <w:tcBorders>
              <w:top w:val="single" w:sz="4" w:space="0" w:color="000000"/>
            </w:tcBorders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ПІБ учасника/уповноваженої особи</w:t>
            </w:r>
          </w:p>
        </w:tc>
        <w:tc>
          <w:tcPr>
            <w:tcW w:w="2827" w:type="dxa"/>
            <w:vAlign w:val="center"/>
          </w:tcPr>
          <w:p w:rsidR="00F80774" w:rsidRDefault="00F8077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33" w:type="dxa"/>
            <w:tcBorders>
              <w:top w:val="single" w:sz="4" w:space="0" w:color="000000"/>
            </w:tcBorders>
            <w:vAlign w:val="center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Підпис</w:t>
            </w:r>
          </w:p>
        </w:tc>
      </w:tr>
    </w:tbl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</w:p>
    <w:p w:rsidR="00F80774" w:rsidRDefault="00AA16D1">
      <w:pPr>
        <w:spacing w:line="276" w:lineRule="auto"/>
        <w:rPr>
          <w:rFonts w:ascii="Arial" w:eastAsia="Arial" w:hAnsi="Arial" w:cs="Arial"/>
        </w:rPr>
      </w:pPr>
      <w:r>
        <w:br w:type="page"/>
      </w:r>
    </w:p>
    <w:tbl>
      <w:tblPr>
        <w:tblStyle w:val="af6"/>
        <w:tblW w:w="99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821"/>
      </w:tblGrid>
      <w:tr w:rsidR="00F80774">
        <w:tc>
          <w:tcPr>
            <w:tcW w:w="6091" w:type="dxa"/>
          </w:tcPr>
          <w:p w:rsidR="00F80774" w:rsidRDefault="00F8077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21" w:type="dxa"/>
          </w:tcPr>
          <w:p w:rsidR="00F80774" w:rsidRDefault="00AA16D1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Додаток 3</w:t>
            </w:r>
            <w:r>
              <w:rPr>
                <w:rFonts w:ascii="Arial" w:eastAsia="Arial" w:hAnsi="Arial" w:cs="Arial"/>
              </w:rPr>
              <w:t xml:space="preserve"> до Положення конкурсу дизайн-проектів з облаштування інклюзивного соціального простору «Community house»</w:t>
            </w:r>
          </w:p>
        </w:tc>
      </w:tr>
    </w:tbl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</w:p>
    <w:p w:rsidR="00F80774" w:rsidRDefault="00F80774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F80774" w:rsidRDefault="00AA16D1">
      <w:pPr>
        <w:spacing w:after="0" w:line="276" w:lineRule="auto"/>
        <w:ind w:firstLine="28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Технічне завдання на розробку дизайн-проектів з облаштування інклюзивного соціального простору «Community house»</w:t>
      </w:r>
    </w:p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  <w:sz w:val="24"/>
          <w:szCs w:val="24"/>
        </w:rPr>
      </w:pP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Місце розташування: м.Одеса, вул. Богдана Хмельницького, 92</w:t>
      </w: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 За необхідністю кожен учасник конкурсу для проведення власних замірів приміщенн</w:t>
      </w:r>
      <w:r>
        <w:rPr>
          <w:rFonts w:ascii="Arial" w:eastAsia="Arial" w:hAnsi="Arial" w:cs="Arial"/>
          <w:i/>
        </w:rPr>
        <w:t>я та більш детального огляду може отримати доступ до приміщення за попередньою домовленістю з організаторами конкурсу дизайн-проектів.</w:t>
      </w:r>
    </w:p>
    <w:p w:rsidR="00F80774" w:rsidRDefault="00F80774">
      <w:pPr>
        <w:spacing w:after="0" w:line="276" w:lineRule="auto"/>
        <w:ind w:firstLine="284"/>
        <w:jc w:val="both"/>
        <w:rPr>
          <w:rFonts w:ascii="Arial" w:eastAsia="Arial" w:hAnsi="Arial" w:cs="Arial"/>
        </w:rPr>
      </w:pPr>
    </w:p>
    <w:p w:rsidR="00F80774" w:rsidRDefault="00AA16D1">
      <w:pPr>
        <w:spacing w:after="0" w:line="276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Побажання щодо планування:</w:t>
      </w:r>
    </w:p>
    <w:p w:rsidR="00F80774" w:rsidRDefault="00AA16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 вносити зміни до конструктиву будівлі.</w:t>
      </w:r>
    </w:p>
    <w:p w:rsidR="00F80774" w:rsidRDefault="00AA16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приміщенні №22 площею 73,5 м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плануються розташувати коворкінговий простір з можливістю проведення тренінгів, публічних заходів, інш. та мати можливість зонувати простір. Приміщення повинно бути обладнане всім сучасним мультимедійним устаткуванням, аудіо системою та системою кондиціон</w:t>
      </w:r>
      <w:r>
        <w:rPr>
          <w:rFonts w:ascii="Arial" w:eastAsia="Arial" w:hAnsi="Arial" w:cs="Arial"/>
          <w:color w:val="000000"/>
          <w:sz w:val="24"/>
          <w:szCs w:val="24"/>
        </w:rPr>
        <w:t>ування.</w:t>
      </w:r>
    </w:p>
    <w:p w:rsidR="00F80774" w:rsidRDefault="00AA16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* В даному </w:t>
      </w:r>
      <w:r>
        <w:rPr>
          <w:rFonts w:ascii="Arial" w:eastAsia="Arial" w:hAnsi="Arial" w:cs="Arial"/>
          <w:i/>
        </w:rPr>
        <w:t>приміщенні</w:t>
      </w:r>
      <w:r>
        <w:rPr>
          <w:rFonts w:ascii="Arial" w:eastAsia="Arial" w:hAnsi="Arial" w:cs="Arial"/>
          <w:i/>
          <w:color w:val="000000"/>
        </w:rPr>
        <w:t xml:space="preserve"> розташовані 3 несучі колони перекриття другого поверху.</w:t>
      </w:r>
    </w:p>
    <w:p w:rsidR="00F80774" w:rsidRDefault="00AA16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приміщеннях 25 та 26 будуть розташовані туалетні кімнати.</w:t>
      </w:r>
    </w:p>
    <w:p w:rsidR="00F80774" w:rsidRDefault="00AA16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приміщенні 18 - планується облаштування дитячої кімнати для заняття із психологом.</w:t>
      </w:r>
    </w:p>
    <w:p w:rsidR="00F80774" w:rsidRDefault="00AA16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Приміщення 20 та 21 можут</w:t>
      </w:r>
      <w:r>
        <w:rPr>
          <w:rFonts w:ascii="Arial" w:eastAsia="Arial" w:hAnsi="Arial" w:cs="Arial"/>
          <w:color w:val="000000"/>
          <w:sz w:val="24"/>
          <w:szCs w:val="24"/>
        </w:rPr>
        <w:t>ь бути об’єднані.</w:t>
      </w:r>
    </w:p>
    <w:p w:rsidR="00F80774" w:rsidRDefault="00AA16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Всі інші приміщення першого і другого поверху за бажанням автора можуть </w:t>
      </w:r>
      <w:r>
        <w:rPr>
          <w:rFonts w:ascii="Arial" w:eastAsia="Arial" w:hAnsi="Arial" w:cs="Arial"/>
          <w:sz w:val="24"/>
          <w:szCs w:val="24"/>
        </w:rPr>
        <w:t>бути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використані в якості лекторіїв, коворкінгових просторів, бібліотечних кімнат та інш.</w:t>
      </w:r>
    </w:p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  <w:sz w:val="24"/>
          <w:szCs w:val="24"/>
        </w:rPr>
      </w:pP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Рекомендації щодо розробки дизайн-проектів:</w:t>
      </w:r>
    </w:p>
    <w:p w:rsidR="00F80774" w:rsidRDefault="00A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 розробці ти візуалізації проектів бажано використовувати меблі та предмети оздоблення торгової марки IKEA.</w:t>
      </w:r>
    </w:p>
    <w:p w:rsidR="00F80774" w:rsidRDefault="00A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Проекти що </w:t>
      </w:r>
      <w:r>
        <w:rPr>
          <w:rFonts w:ascii="Arial" w:eastAsia="Arial" w:hAnsi="Arial" w:cs="Arial"/>
          <w:sz w:val="24"/>
          <w:szCs w:val="24"/>
        </w:rPr>
        <w:t>розробляються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 рамках конкурсу повинні відповідати нормам ДБН B.2.2-40:2018 та Доступного середовища (</w:t>
      </w:r>
      <w:hyperlink r:id="rId10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https://mmg.sidaa.org/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:rsidR="00F80774" w:rsidRDefault="00F8077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80774" w:rsidRDefault="00AA16D1">
      <w:pPr>
        <w:spacing w:after="0" w:line="276" w:lineRule="auto"/>
        <w:ind w:firstLine="284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 У разі виявлення додаткових параметрів та вимог до дизайну проектів, організатори конкурсу повідомлятимуть про них учасників.</w:t>
      </w:r>
    </w:p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  <w:i/>
        </w:rPr>
      </w:pPr>
    </w:p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</w:p>
    <w:p w:rsidR="00F80774" w:rsidRDefault="00AA16D1">
      <w:pPr>
        <w:spacing w:line="276" w:lineRule="auto"/>
        <w:rPr>
          <w:rFonts w:ascii="Arial" w:eastAsia="Arial" w:hAnsi="Arial" w:cs="Arial"/>
        </w:rPr>
      </w:pPr>
      <w:r>
        <w:br w:type="page"/>
      </w:r>
    </w:p>
    <w:tbl>
      <w:tblPr>
        <w:tblStyle w:val="af7"/>
        <w:tblW w:w="991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12"/>
      </w:tblGrid>
      <w:tr w:rsidR="00F80774">
        <w:tc>
          <w:tcPr>
            <w:tcW w:w="9912" w:type="dxa"/>
          </w:tcPr>
          <w:p w:rsidR="00F80774" w:rsidRDefault="00AA16D1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План 1 поверху.</w:t>
            </w:r>
          </w:p>
          <w:p w:rsidR="00F80774" w:rsidRDefault="00AA16D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Загальна площа: 257 м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80774">
        <w:tc>
          <w:tcPr>
            <w:tcW w:w="9912" w:type="dxa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6229343" cy="8310478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43" cy="83104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774" w:rsidRDefault="00AA16D1">
      <w:pPr>
        <w:spacing w:line="276" w:lineRule="auto"/>
        <w:rPr>
          <w:rFonts w:ascii="Arial" w:eastAsia="Arial" w:hAnsi="Arial" w:cs="Arial"/>
        </w:rPr>
      </w:pPr>
      <w:r>
        <w:br w:type="page"/>
      </w:r>
    </w:p>
    <w:tbl>
      <w:tblPr>
        <w:tblStyle w:val="af8"/>
        <w:tblW w:w="991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912"/>
      </w:tblGrid>
      <w:tr w:rsidR="00F80774">
        <w:tc>
          <w:tcPr>
            <w:tcW w:w="9912" w:type="dxa"/>
          </w:tcPr>
          <w:p w:rsidR="00F80774" w:rsidRDefault="00AA16D1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План 2 поверху.</w:t>
            </w:r>
          </w:p>
          <w:p w:rsidR="00F80774" w:rsidRDefault="00AA16D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Загальна площа: 288 м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80774">
        <w:tc>
          <w:tcPr>
            <w:tcW w:w="9912" w:type="dxa"/>
          </w:tcPr>
          <w:p w:rsidR="00F80774" w:rsidRDefault="00AA16D1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6201069" cy="8268092"/>
                  <wp:effectExtent l="0" t="0" r="0" b="0"/>
                  <wp:docPr id="6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069" cy="82680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774" w:rsidRDefault="00F80774">
      <w:pPr>
        <w:spacing w:after="0" w:line="276" w:lineRule="auto"/>
        <w:ind w:firstLine="284"/>
        <w:rPr>
          <w:rFonts w:ascii="Arial" w:eastAsia="Arial" w:hAnsi="Arial" w:cs="Arial"/>
        </w:rPr>
      </w:pPr>
    </w:p>
    <w:sectPr w:rsidR="00F80774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D21"/>
    <w:multiLevelType w:val="multilevel"/>
    <w:tmpl w:val="80F0FA8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716725"/>
    <w:multiLevelType w:val="multilevel"/>
    <w:tmpl w:val="8E6E78FE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364" w:hanging="720"/>
      </w:pPr>
    </w:lvl>
    <w:lvl w:ilvl="3">
      <w:start w:val="1"/>
      <w:numFmt w:val="decimal"/>
      <w:lvlText w:val="%1.%2.%3.%4"/>
      <w:lvlJc w:val="left"/>
      <w:pPr>
        <w:ind w:left="1364" w:hanging="720"/>
      </w:pPr>
    </w:lvl>
    <w:lvl w:ilvl="4">
      <w:start w:val="1"/>
      <w:numFmt w:val="decimal"/>
      <w:lvlText w:val="%1.%2.%3.%4.%5"/>
      <w:lvlJc w:val="left"/>
      <w:pPr>
        <w:ind w:left="1724" w:hanging="1080"/>
      </w:pPr>
    </w:lvl>
    <w:lvl w:ilvl="5">
      <w:start w:val="1"/>
      <w:numFmt w:val="decimal"/>
      <w:lvlText w:val="%1.%2.%3.%4.%5.%6"/>
      <w:lvlJc w:val="left"/>
      <w:pPr>
        <w:ind w:left="1724" w:hanging="1080"/>
      </w:pPr>
    </w:lvl>
    <w:lvl w:ilvl="6">
      <w:start w:val="1"/>
      <w:numFmt w:val="decimal"/>
      <w:lvlText w:val="%1.%2.%3.%4.%5.%6.%7"/>
      <w:lvlJc w:val="left"/>
      <w:pPr>
        <w:ind w:left="2084" w:hanging="1440"/>
      </w:pPr>
    </w:lvl>
    <w:lvl w:ilvl="7">
      <w:start w:val="1"/>
      <w:numFmt w:val="decimal"/>
      <w:lvlText w:val="%1.%2.%3.%4.%5.%6.%7.%8"/>
      <w:lvlJc w:val="left"/>
      <w:pPr>
        <w:ind w:left="2084" w:hanging="1440"/>
      </w:pPr>
    </w:lvl>
    <w:lvl w:ilvl="8">
      <w:start w:val="1"/>
      <w:numFmt w:val="decimal"/>
      <w:lvlText w:val="%1.%2.%3.%4.%5.%6.%7.%8.%9"/>
      <w:lvlJc w:val="left"/>
      <w:pPr>
        <w:ind w:left="2444" w:hanging="1800"/>
      </w:pPr>
    </w:lvl>
  </w:abstractNum>
  <w:abstractNum w:abstractNumId="2" w15:restartNumberingAfterBreak="0">
    <w:nsid w:val="2D055206"/>
    <w:multiLevelType w:val="multilevel"/>
    <w:tmpl w:val="04C42BA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74"/>
    <w:rsid w:val="005F0EF4"/>
    <w:rsid w:val="00790300"/>
    <w:rsid w:val="00AA16D1"/>
    <w:rsid w:val="00F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72B0"/>
  <w15:docId w15:val="{3353C623-983D-4B90-B5BD-F044750F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816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71D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471DE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BE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F167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FollowedHyperlink"/>
    <w:basedOn w:val="a0"/>
    <w:uiPriority w:val="99"/>
    <w:semiHidden/>
    <w:unhideWhenUsed/>
    <w:rsid w:val="00F6054D"/>
    <w:rPr>
      <w:color w:val="954F72" w:themeColor="followedHyperlink"/>
      <w:u w:val="single"/>
    </w:rPr>
  </w:style>
  <w:style w:type="character" w:customStyle="1" w:styleId="ng-star-inserted">
    <w:name w:val="ng-star-inserted"/>
    <w:basedOn w:val="a0"/>
    <w:rsid w:val="00C45551"/>
  </w:style>
  <w:style w:type="character" w:customStyle="1" w:styleId="freebirdformviewercomponentsquestionbaserequiredasterisk">
    <w:name w:val="freebirdformviewercomponentsquestionbaserequiredasterisk"/>
    <w:basedOn w:val="a0"/>
    <w:rsid w:val="002D1A18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481A10"/>
    <w:rPr>
      <w:color w:val="605E5C"/>
      <w:shd w:val="clear" w:color="auto" w:fill="E1DFDD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inov@dk.od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mainov@dk.od.ua" TargetMode="Externa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mmg.sida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ua/grafic-tablets/c83199/urovni-nagima-pera=34319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72llwn7otMcYKZLtSHYS4K/qw==">AMUW2mVJihwrfJyF7kyxXD6lPfwG3SrS4+hTTCxmfjot98U8mzMe5JFKx+5H7xI1aU+ZqRRz2Pq2F6dka7Oam3afP7cItcv6eZUbjW2aB2YUMFC3obOnLrdxidHBKUiqA1BknDggH0xvmeufVW4vu4iMbS7aXiyCvZPlWKevrh3X3qY/ipdStlx6dQYOMDksnN1CaJxC8R0RWh1uO8ZMT/H3H9OHGvxONEJcpVGK4w2mgVvnewrj5m51OlPZBTBuL3UTR6YDxbfx8o/M4pRQXWmoLgzjKeLKnTcSJbezAyb2Ajy4cZIKlPeXI8n+NX9vLc0+I9Cj4HqGWImlNrWq4KXslfhm7T0yICSuzaD5q2d9rMMQJhobMr1h36iDeB7CT7OQRgmWVewVhBAWtAKG/FbcirnKnf2+i1XdDafY+7PlS5w18+FdrU82Cc9a2GdRVLlR8OqKCP2bbmJK49Bt3Ok993QlWikzl6cMpjpGkDgS28ELrvaO91QfFNDVfjmxEYKVfRnOUTuLrxQPvJ1eR+cXCA3ozLz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1643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4</cp:revision>
  <dcterms:created xsi:type="dcterms:W3CDTF">2021-10-19T13:26:00Z</dcterms:created>
  <dcterms:modified xsi:type="dcterms:W3CDTF">2021-12-01T16:35:00Z</dcterms:modified>
</cp:coreProperties>
</file>