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Додаток 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Форма технічної пропозиції до Запрошення Громадської організації «ДЕСЯТЕ КВІТНЯ» до участі у тендері </w:t>
      </w:r>
      <w:r w:rsidDel="00000000" w:rsidR="00000000" w:rsidRPr="00000000">
        <w:rPr>
          <w:sz w:val="24"/>
          <w:szCs w:val="24"/>
          <w:rtl w:val="0"/>
        </w:rPr>
        <w:t xml:space="preserve">RFP F-10-2026-F на укладання разового договору на проведення ремонтних робіт МТП "Комунальний опорний заклад «Захарівський ліцей» Захарівської селищної ради Роздільнянського району Одеської області" по вул. Центральна, буд. 140, с. Захарівка, Роздільнянський р-н, Одеська обл.: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Додаток 1. Форма технічної пропозиції</w:t>
      </w:r>
    </w:p>
    <w:tbl>
      <w:tblPr>
        <w:tblStyle w:val="Table1"/>
        <w:tblW w:w="1502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63"/>
        <w:gridCol w:w="284"/>
        <w:gridCol w:w="8079"/>
        <w:tblGridChange w:id="0">
          <w:tblGrid>
            <w:gridCol w:w="6663"/>
            <w:gridCol w:w="284"/>
            <w:gridCol w:w="8079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Повна назва Постачальника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Досвід роботи в будівельній сфері (роки)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Список і контакти 3-х організацій, яким було надано послуги протягом останніх 2-х років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sz w:val="22"/>
                <w:szCs w:val="22"/>
              </w:rPr>
            </w:pPr>
            <w:bookmarkStart w:colFirst="0" w:colLast="0" w:name="_heading=h.1p4p7d1yfnkq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Підтверджений досвід успішного надання подібних послуг з ремонту/будівництва: копії договорів на виконання аналогічних робіт або рекомендаційні листи від клієнтів. Кількість та опис аналогічних будівельних проектів, які були успішно завершені протягом останніх 2 років. Під "аналогічними" маються на увазі будь-які ремонтні або будівельні роботи, включаючи, але не обмежуючись, будинками, громадськими будівлями, лікарнями, школами, гуртожитками. Будь ласка, включіть до 3 проектів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Посилання на фотопортфоліо робіт підтвердженого досвіду (попередній пункт)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Кількість та кваліфікація персоналу, який буде залучено до виконання робіт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Можливість виконання робіт у визначений часовий термін, графік проведення робіт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подання пропозиції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Строк дії пропозиції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   П.І.Б. ФОП/уповноваженої особи:________________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Дата: ________________</w:t>
            </w:r>
          </w:p>
          <w:p w:rsidR="00000000" w:rsidDel="00000000" w:rsidP="00000000" w:rsidRDefault="00000000" w:rsidRPr="00000000" w14:paraId="00000027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Печатка (за наявності): ________________</w:t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РОБОЧИЙ ПЛАН-ГРАФІК ПРОВЕДЕННЯ РЕМОНТНИХ РОБІТ</w:t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Є складовою частиною технічної пропозиції*</w:t>
      </w:r>
    </w:p>
    <w:p w:rsidR="00000000" w:rsidDel="00000000" w:rsidP="00000000" w:rsidRDefault="00000000" w:rsidRPr="00000000" w14:paraId="0000002D">
      <w:pPr>
        <w:spacing w:before="1" w:lineRule="auto"/>
        <w:jc w:val="both"/>
        <w:rPr>
          <w:color w:val="0033cc"/>
          <w:sz w:val="6"/>
          <w:szCs w:val="6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20"/>
        <w:jc w:val="both"/>
        <w:rPr>
          <w:color w:val="000000"/>
          <w:sz w:val="24"/>
          <w:szCs w:val="24"/>
          <w:highlight w:val="yellow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Проведення ремонтних робіт МТП "Комунальний опорний заклад «Захарівський ліцей» Захарівської селищної ради </w:t>
      </w:r>
      <w:r w:rsidDel="00000000" w:rsidR="00000000" w:rsidRPr="00000000">
        <w:rPr>
          <w:sz w:val="24"/>
          <w:szCs w:val="24"/>
          <w:rtl w:val="0"/>
        </w:rPr>
        <w:t xml:space="preserve">Роздільнянського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району Одеської області" </w:t>
      </w:r>
      <w:r w:rsidDel="00000000" w:rsidR="00000000" w:rsidRPr="00000000">
        <w:rPr>
          <w:sz w:val="24"/>
          <w:szCs w:val="24"/>
          <w:rtl w:val="0"/>
        </w:rPr>
        <w:t xml:space="preserve">за адресою: Одеська обл., Роздільнянський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р-н, с. Захарівка, вул.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Центральна, буд. 140: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проведення ремонтних робіт у 4-х санітарно-гігієнічних приміщеннях (санвузлах) з урахуванням вимог доступності для осіб з інвалідністю та маломобільних груп населення загальною площею (S=48,48 м²);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встановлення інклюзивних дверей відповідно до вимог чинних державних будівельних норм (ДБН) щодо забезпечення безбар’єрного доступу (1 шт.);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встановлення поручнів та тактильної навігації в коридорах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(м.п.- 36)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встановлення відкидного пандусу для забезпечення безперешкодного доступу осіб з інвалідністю та маломобільних осіб.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59.999999999998" w:type="dxa"/>
        <w:jc w:val="left"/>
        <w:tblInd w:w="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9"/>
        <w:gridCol w:w="5670"/>
        <w:gridCol w:w="1125"/>
        <w:gridCol w:w="989"/>
        <w:gridCol w:w="1572"/>
        <w:gridCol w:w="1276"/>
        <w:gridCol w:w="1276"/>
        <w:gridCol w:w="1276"/>
        <w:gridCol w:w="1417"/>
        <w:tblGridChange w:id="0">
          <w:tblGrid>
            <w:gridCol w:w="659"/>
            <w:gridCol w:w="5670"/>
            <w:gridCol w:w="1125"/>
            <w:gridCol w:w="989"/>
            <w:gridCol w:w="1572"/>
            <w:gridCol w:w="1276"/>
            <w:gridCol w:w="1276"/>
            <w:gridCol w:w="1276"/>
            <w:gridCol w:w="141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Merge w:val="restart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</w:rPr>
            </w:pPr>
            <w:bookmarkStart w:colFirst="0" w:colLast="0" w:name="_heading=h.bapwod9vjw8d" w:id="2"/>
            <w:bookmarkEnd w:id="2"/>
            <w:r w:rsidDel="00000000" w:rsidR="00000000" w:rsidRPr="00000000">
              <w:rPr>
                <w:b w:val="1"/>
                <w:bCs w:val="1"/>
                <w:rtl w:val="0"/>
              </w:rPr>
              <w:t xml:space="preserve">№ п/п</w:t>
            </w:r>
          </w:p>
        </w:tc>
        <w:tc>
          <w:tcPr>
            <w:vMerge w:val="restart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Найменування робіт і витрат</w:t>
            </w:r>
          </w:p>
        </w:tc>
        <w:tc>
          <w:tcPr>
            <w:vMerge w:val="restart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Одиниця виміру</w:t>
            </w:r>
          </w:p>
        </w:tc>
        <w:tc>
          <w:tcPr>
            <w:vMerge w:val="restart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Травень 2026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Червень 2026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Липень 2026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20.05-31.05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01.06-15.06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16.06-30.06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01.07-14.07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15.07-31.07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Санвузол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tabs>
                <w:tab w:val="center" w:leader="none" w:pos="1505"/>
                <w:tab w:val="right" w:leader="none" w:pos="3010"/>
              </w:tabs>
              <w:jc w:val="center"/>
              <w:rPr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Демонтажні роботи су1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9">
            <w:pPr>
              <w:rPr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унітаза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душової кабіни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умивальників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бойлера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перегородок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F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Демонтаж плитки підлогової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12,24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штукатурки 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41,5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цементної стяжки більше 100мм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12,24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Сантехнічні роботи су1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труб каналізаційних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Пайка труб ПХВ (точка)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бойлера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унітазу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інсталяції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душової системи (лійка кран)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трапу душового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трапу аварійного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умивальників в сборі з змішувачем та сифоном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рушникосушарки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Стіни су1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Ґрунтування стін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Кладка газоблоку товщ. 100мм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6,75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Високоякісне штукатурення стін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(стіни)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Підлога су1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плит полістирольних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12,24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Заливка стяжки товщ.100 мм з арм.сіткою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12,24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Грунтування підлоги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12,24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та підключення теплої підлоги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терморегулятора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(підлога)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12,24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12,24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Інші роботи су1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дзеркала поворотного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поручнів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Вивіз сміття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Розвантаження будматеріалів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посл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4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Електромонтажні роботи на 4 санвузли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Встановлення розеток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Встановлення вимикачів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Монтаж LED світильників 40Вт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Зборка та налаштування щитової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Підключення автоматів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Прокладання кабелю в гофрі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м.п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Прокладання кабелю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м.п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Демонтажні роботи су2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унітаза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душової кабіни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умивальників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бойлера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перегородок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плитки підлогової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цементної стяжки більше 100мм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штукатурки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Сантехнічні роботи су2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труб каналізаційних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м.п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Пайка труб ПХВ (точка)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Монтаж бойлера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унітазу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Встановлення інсталяції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Встановлення душової системи (лійка кран)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Монтаж трапу душового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Встановлення трапу аварійного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умивальників в сборі з змішувачем та сифоном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рушникосушарки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Підлога су2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плит полістирольних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tl w:val="0"/>
              </w:rPr>
              <w:t xml:space="preserve">Заливка стяжки товщ.100 мм з арм.сіткою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tl w:val="0"/>
              </w:rPr>
              <w:t xml:space="preserve">Грунтування підлоги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та підключення теплої підлоги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Монтаж терморегулятора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(підлога)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Стіни су2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tl w:val="0"/>
              </w:rPr>
              <w:t xml:space="preserve">Грунтування стін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Кладка газоблоку товщ. 100мм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6,75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Високоякісне штукатурення стін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(стіни)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Інші роботи су2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Монтаж дзеркала поворотного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Монтаж поручнів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Вивіз сміття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Розвантаження матеріалів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Посл.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Демонтажні роботи су3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унітаза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душової кабіни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умивальників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бойлера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перегородок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плитки підлогової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цементної стяжки більше 100мм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штукатурки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Сантехнічні роботи су3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труб каналізаційних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м.п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rPr/>
            </w:pPr>
            <w:r w:rsidDel="00000000" w:rsidR="00000000" w:rsidRPr="00000000">
              <w:rPr>
                <w:rtl w:val="0"/>
              </w:rPr>
              <w:t xml:space="preserve">Пайка труб ПХВ (точка)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бойлера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унітазу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інсталяції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душової системи (лійка кран)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трапу душового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трапу аварійного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умивальників в сборі з змішувачем та сифоном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рушникосушарки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Підлога су3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плит полістирольних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rPr/>
            </w:pPr>
            <w:r w:rsidDel="00000000" w:rsidR="00000000" w:rsidRPr="00000000">
              <w:rPr>
                <w:rtl w:val="0"/>
              </w:rPr>
              <w:t xml:space="preserve">Заливка стяжки товщ.100 мм з арм.сіткою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rPr/>
            </w:pPr>
            <w:r w:rsidDel="00000000" w:rsidR="00000000" w:rsidRPr="00000000">
              <w:rPr>
                <w:rtl w:val="0"/>
              </w:rPr>
              <w:t xml:space="preserve">Грунтування підлоги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та підключення теплої підлоги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10,00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терморегулятора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(підлога)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Стіни су3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rPr/>
            </w:pPr>
            <w:r w:rsidDel="00000000" w:rsidR="00000000" w:rsidRPr="00000000">
              <w:rPr>
                <w:rtl w:val="0"/>
              </w:rPr>
              <w:t xml:space="preserve">Грунтування стін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rPr/>
            </w:pPr>
            <w:r w:rsidDel="00000000" w:rsidR="00000000" w:rsidRPr="00000000">
              <w:rPr>
                <w:rtl w:val="0"/>
              </w:rPr>
              <w:t xml:space="preserve">Кладка газоблоку товщ. 100мм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6,75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rPr/>
            </w:pPr>
            <w:r w:rsidDel="00000000" w:rsidR="00000000" w:rsidRPr="00000000">
              <w:rPr>
                <w:rtl w:val="0"/>
              </w:rPr>
              <w:t xml:space="preserve">Високоякісне штукатурення стін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(стіни)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Інші роботи су3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Монтаж дзеркала поворотного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Монтаж поручнів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Вивіз сміття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Розвантаження матеріалів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посл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Демонтажні роботи су4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унітаза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душової кабіни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умивальників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бойлера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перегородок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плитки підлогової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Демонтаж цементної стяжки більше 100мм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штукатурки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Сантехнічні роботи су4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труб каналізаційних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м.п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rPr/>
            </w:pPr>
            <w:r w:rsidDel="00000000" w:rsidR="00000000" w:rsidRPr="00000000">
              <w:rPr>
                <w:rtl w:val="0"/>
              </w:rPr>
              <w:t xml:space="preserve">Пайка труб ПХВ (точка)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бойлера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унітазу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інсталяції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душової системи (лійка кран)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трапу душового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трапу аварійного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умивальників в сборі з змішувачем та сифоном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рушникосушарки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Підлога су4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плит полістирольних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rPr/>
            </w:pPr>
            <w:r w:rsidDel="00000000" w:rsidR="00000000" w:rsidRPr="00000000">
              <w:rPr>
                <w:rtl w:val="0"/>
              </w:rPr>
              <w:t xml:space="preserve">Заливка стяжки товщ.100 мм з арм.сіткою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rPr/>
            </w:pPr>
            <w:r w:rsidDel="00000000" w:rsidR="00000000" w:rsidRPr="00000000">
              <w:rPr>
                <w:rtl w:val="0"/>
              </w:rPr>
              <w:t xml:space="preserve">Грунтування підлоги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та підключення теплої підлоги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терморегулятора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(підлога)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Стіни су4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Ґрунтування стін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rPr/>
            </w:pPr>
            <w:r w:rsidDel="00000000" w:rsidR="00000000" w:rsidRPr="00000000">
              <w:rPr>
                <w:rtl w:val="0"/>
              </w:rPr>
              <w:t xml:space="preserve">Кладка газоблоку товщ. 100мм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6,75</w:t>
            </w:r>
          </w:p>
        </w:tc>
        <w:tc>
          <w:tcPr/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rPr/>
            </w:pPr>
            <w:r w:rsidDel="00000000" w:rsidR="00000000" w:rsidRPr="00000000">
              <w:rPr>
                <w:rtl w:val="0"/>
              </w:rPr>
              <w:t xml:space="preserve">Високоякісне штукатурення стін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</w:p>
        </w:tc>
        <w:tc>
          <w:tcPr/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(стіни)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</w:p>
        </w:tc>
        <w:tc>
          <w:tcPr/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41,5</w:t>
            </w:r>
          </w:p>
        </w:tc>
        <w:tc>
          <w:tcPr/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Інші роботи су4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Монтаж дзеркала поворотного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Монтаж поручнів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Вивіз сміття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Розвантаження матеріалів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посл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61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Двері вхідні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61D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Демонтаж старих дверних блоків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626">
            <w:pPr>
              <w:rPr/>
            </w:pPr>
            <w:r w:rsidDel="00000000" w:rsidR="00000000" w:rsidRPr="00000000">
              <w:rPr>
                <w:rtl w:val="0"/>
              </w:rPr>
              <w:t xml:space="preserve">Розширення та підсилення дверного пройому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62F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дверних мп блоків (1000х2500мм)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638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 укосів внутрішніх (до 50 см шириною)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641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укосів зовн.(до 50 см шириною)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64A">
            <w:pPr>
              <w:rPr/>
            </w:pPr>
            <w:r w:rsidDel="00000000" w:rsidR="00000000" w:rsidRPr="00000000">
              <w:rPr>
                <w:rtl w:val="0"/>
              </w:rPr>
              <w:t xml:space="preserve">Ґрунтування та фарбування укосів в 2 шари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Пандус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65C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Монтаж пандусу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посл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Поручні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66E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поручнів одинарних (коридор)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spacing w:before="1" w:lineRule="auto"/>
        <w:ind w:left="-283" w:hanging="134.99999999999997"/>
        <w:jc w:val="both"/>
        <w:rPr>
          <w:color w:val="0033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rPr>
          <w:rFonts w:ascii="Arial" w:cs="Arial" w:eastAsia="Arial" w:hAnsi="Arial"/>
          <w:color w:val="000000"/>
        </w:rPr>
      </w:pPr>
      <w:bookmarkStart w:colFirst="0" w:colLast="0" w:name="_heading=h.mwngfsq3ur87" w:id="3"/>
      <w:bookmarkEnd w:id="3"/>
      <w:r w:rsidDel="00000000" w:rsidR="00000000" w:rsidRPr="00000000">
        <w:rPr>
          <w:rFonts w:ascii="Arial" w:cs="Arial" w:eastAsia="Arial" w:hAnsi="Arial"/>
          <w:color w:val="000000"/>
          <w:highlight w:val="red"/>
          <w:rtl w:val="0"/>
        </w:rPr>
        <w:t xml:space="preserve">* Роботи розпочинаються після отримання виконавцем коштів на рахунок.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84.0" w:type="dxa"/>
        <w:jc w:val="left"/>
        <w:tblInd w:w="-5.0" w:type="dxa"/>
        <w:tblLayout w:type="fixed"/>
        <w:tblLook w:val="0400"/>
      </w:tblPr>
      <w:tblGrid>
        <w:gridCol w:w="14884"/>
        <w:tblGridChange w:id="0">
          <w:tblGrid>
            <w:gridCol w:w="1488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П.І.Б. ФОП/уповноваженої особи:: ________________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    Дата: ________________</w:t>
            </w:r>
          </w:p>
          <w:p w:rsidR="00000000" w:rsidDel="00000000" w:rsidP="00000000" w:rsidRDefault="00000000" w:rsidRPr="00000000" w14:paraId="0000067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7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Печатка (за наявності): ________________</w:t>
            </w:r>
          </w:p>
        </w:tc>
      </w:tr>
    </w:tbl>
    <w:p w:rsidR="00000000" w:rsidDel="00000000" w:rsidP="00000000" w:rsidRDefault="00000000" w:rsidRPr="00000000" w14:paraId="0000067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851" w:left="993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right="-57"/>
    </w:pPr>
    <w:rPr>
      <w:rFonts w:ascii="Arial" w:cs="Arial" w:eastAsia="Arial" w:hAnsi="Arial"/>
      <w:b w:val="1"/>
      <w:bCs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right="-57"/>
      <w:jc w:val="both"/>
    </w:pPr>
    <w:rPr>
      <w:rFonts w:ascii="Arial" w:cs="Arial" w:eastAsia="Arial" w:hAnsi="Arial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u w:val="single"/>
    </w:rPr>
  </w:style>
  <w:style w:type="paragraph" w:styleId="Heading6">
    <w:name w:val="heading 6"/>
    <w:basedOn w:val="Normal"/>
    <w:next w:val="Normal"/>
    <w:pPr>
      <w:keepNext w:val="1"/>
    </w:pPr>
    <w:rPr>
      <w:b w:val="1"/>
      <w:bCs w:val="1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Bj6O4yI2KWdqts7/N0nJ4+Sug==">CgMxLjAyDmguMXA0cDdkMXlmbmtxMgloLjFmb2I5dGUyDmguYmFwd29kOXZqdzhkMg5oLm13bmdmc3EzdXI4NzgAciExVFNIYjlBTC1PbmVaYk5qYUxscFVFUTYwRW84ZThWMFI=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