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Додаток 1 - Форма технічної пропозиції до Запрошення Громадської організації "ДЕСЯТЕ КВІТНЯ" RFP 0</w:t>
      </w:r>
      <w:r w:rsidR="000C5BB5">
        <w:rPr>
          <w:rFonts w:ascii="Arial" w:hAnsi="Arial" w:cs="Arial"/>
          <w:i/>
          <w:color w:val="000000"/>
          <w:sz w:val="22"/>
          <w:szCs w:val="22"/>
          <w:lang w:val="uk-UA"/>
        </w:rPr>
        <w:t>8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0E4E9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0E4E94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BA1497" w:rsidRDefault="00BA149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3E2C1C" w:rsidRPr="00F1482F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F1482F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Default="003E2C1C" w:rsidP="003E2C1C">
      <w:pPr>
        <w:spacing w:line="276" w:lineRule="auto"/>
        <w:jc w:val="center"/>
        <w:rPr>
          <w:rFonts w:ascii="Arial" w:hAnsi="Arial" w:cs="Arial"/>
          <w:lang w:val="uk-UA"/>
        </w:rPr>
      </w:pPr>
      <w:r w:rsidRPr="00F1482F">
        <w:rPr>
          <w:rFonts w:ascii="Arial" w:hAnsi="Arial" w:cs="Arial"/>
          <w:lang w:val="uk-UA"/>
        </w:rPr>
        <w:t>Є складовою частиною технічної пропозиції</w:t>
      </w:r>
      <w:r w:rsidR="00027241">
        <w:rPr>
          <w:rFonts w:ascii="Arial" w:hAnsi="Arial" w:cs="Arial"/>
          <w:lang w:val="uk-UA"/>
        </w:rPr>
        <w:t>*</w:t>
      </w:r>
    </w:p>
    <w:p w:rsidR="00447B29" w:rsidRDefault="00447B29" w:rsidP="003E2C1C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AE5F0A" w:rsidRPr="00447B29" w:rsidRDefault="00AE5F0A" w:rsidP="00AE5F0A">
      <w:pPr>
        <w:spacing w:line="276" w:lineRule="auto"/>
        <w:rPr>
          <w:b/>
          <w:lang w:val="uk-UA"/>
        </w:rPr>
      </w:pPr>
      <w:r w:rsidRPr="00447B29">
        <w:rPr>
          <w:b/>
          <w:lang w:val="uk-UA"/>
        </w:rPr>
        <w:t xml:space="preserve">Ремонт приміщення </w:t>
      </w:r>
      <w:r w:rsidR="00447B29" w:rsidRPr="00447B29">
        <w:rPr>
          <w:b/>
          <w:lang w:val="uk-UA"/>
        </w:rPr>
        <w:t xml:space="preserve">за </w:t>
      </w:r>
      <w:proofErr w:type="spellStart"/>
      <w:r w:rsidR="00447B29" w:rsidRPr="00447B29">
        <w:rPr>
          <w:b/>
          <w:lang w:val="uk-UA"/>
        </w:rPr>
        <w:t>адресою</w:t>
      </w:r>
      <w:proofErr w:type="spellEnd"/>
      <w:r w:rsidR="00447B29" w:rsidRPr="00447B29">
        <w:rPr>
          <w:b/>
          <w:lang w:val="uk-UA"/>
        </w:rPr>
        <w:t xml:space="preserve">: </w:t>
      </w:r>
      <w:r w:rsidRPr="00447B29">
        <w:rPr>
          <w:b/>
          <w:lang w:val="uk-UA"/>
        </w:rPr>
        <w:t>Одеська обл., м. Арциз, вул. Пушкіна</w:t>
      </w:r>
      <w:r w:rsidR="00D5372B">
        <w:rPr>
          <w:b/>
          <w:lang w:val="uk-UA"/>
        </w:rPr>
        <w:t>,</w:t>
      </w:r>
      <w:r w:rsidRPr="00447B29">
        <w:rPr>
          <w:b/>
          <w:lang w:val="uk-UA"/>
        </w:rPr>
        <w:t xml:space="preserve"> 2.</w:t>
      </w:r>
      <w:r w:rsidR="00D5372B">
        <w:rPr>
          <w:b/>
          <w:lang w:val="uk-UA"/>
        </w:rPr>
        <w:t xml:space="preserve">  </w:t>
      </w:r>
      <w:r w:rsidRPr="00447B29">
        <w:rPr>
          <w:b/>
          <w:lang w:val="uk-UA"/>
        </w:rPr>
        <w:t>Загальна площа: 157 м</w:t>
      </w:r>
      <w:r w:rsidRPr="00447B29">
        <w:rPr>
          <w:b/>
          <w:vertAlign w:val="superscript"/>
          <w:lang w:val="uk-UA"/>
        </w:rPr>
        <w:t>2</w:t>
      </w:r>
      <w:r w:rsidRPr="00447B29">
        <w:rPr>
          <w:b/>
          <w:lang w:val="uk-UA"/>
        </w:rPr>
        <w:t>.</w:t>
      </w:r>
      <w:r w:rsidRPr="00447B29">
        <w:rPr>
          <w:b/>
          <w:vertAlign w:val="superscript"/>
          <w:lang w:val="uk-UA"/>
        </w:rPr>
        <w:t xml:space="preserve"> </w:t>
      </w:r>
    </w:p>
    <w:p w:rsidR="00AE5F0A" w:rsidRDefault="00AE5F0A" w:rsidP="00AE5F0A">
      <w:pPr>
        <w:spacing w:line="276" w:lineRule="auto"/>
        <w:jc w:val="both"/>
        <w:rPr>
          <w:rFonts w:ascii="Arial" w:hAnsi="Arial"/>
          <w:lang w:val="uk-UA"/>
        </w:rPr>
      </w:pPr>
    </w:p>
    <w:tbl>
      <w:tblPr>
        <w:tblW w:w="1434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246"/>
        <w:gridCol w:w="1136"/>
        <w:gridCol w:w="1134"/>
        <w:gridCol w:w="513"/>
        <w:gridCol w:w="567"/>
        <w:gridCol w:w="425"/>
        <w:gridCol w:w="534"/>
        <w:gridCol w:w="458"/>
        <w:gridCol w:w="567"/>
        <w:gridCol w:w="567"/>
        <w:gridCol w:w="450"/>
        <w:gridCol w:w="553"/>
        <w:gridCol w:w="23"/>
        <w:gridCol w:w="484"/>
        <w:gridCol w:w="23"/>
        <w:gridCol w:w="455"/>
        <w:gridCol w:w="501"/>
      </w:tblGrid>
      <w:tr w:rsidR="00AE5F0A" w:rsidRPr="00447B29" w:rsidTr="00930CA3">
        <w:trPr>
          <w:trHeight w:val="207"/>
        </w:trPr>
        <w:tc>
          <w:tcPr>
            <w:tcW w:w="708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52"/>
              <w:ind w:left="170" w:right="141" w:firstLine="28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6"/>
              <w:ind w:left="0"/>
              <w:rPr>
                <w:bCs/>
                <w:sz w:val="20"/>
                <w:szCs w:val="20"/>
                <w:lang w:val="uk-UA"/>
              </w:rPr>
            </w:pPr>
            <w:r w:rsidRPr="004D2267">
              <w:rPr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13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52"/>
              <w:ind w:left="0"/>
              <w:rPr>
                <w:b/>
                <w:bCs/>
                <w:spacing w:val="-1"/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39" w:type="dxa"/>
            <w:gridSpan w:val="4"/>
            <w:shd w:val="clear" w:color="auto" w:fill="auto"/>
          </w:tcPr>
          <w:p w:rsidR="00AE5F0A" w:rsidRPr="004D2267" w:rsidRDefault="00AE5F0A" w:rsidP="00930CA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D2267">
              <w:rPr>
                <w:b/>
                <w:bCs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042" w:type="dxa"/>
            <w:gridSpan w:val="4"/>
            <w:shd w:val="clear" w:color="auto" w:fill="auto"/>
          </w:tcPr>
          <w:p w:rsidR="00AE5F0A" w:rsidRPr="004D2267" w:rsidRDefault="00AE5F0A" w:rsidP="00930CA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D2267">
              <w:rPr>
                <w:b/>
                <w:b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039" w:type="dxa"/>
            <w:gridSpan w:val="6"/>
            <w:shd w:val="clear" w:color="auto" w:fill="auto"/>
          </w:tcPr>
          <w:p w:rsidR="00AE5F0A" w:rsidRPr="004D2267" w:rsidRDefault="00AE5F0A" w:rsidP="00930CA3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4D2267">
              <w:rPr>
                <w:b/>
                <w:bCs/>
                <w:sz w:val="20"/>
                <w:szCs w:val="20"/>
                <w:lang w:val="uk-UA"/>
              </w:rPr>
              <w:t>Жовтень</w:t>
            </w:r>
          </w:p>
        </w:tc>
      </w:tr>
      <w:tr w:rsidR="00AE5F0A" w:rsidRPr="004507D2" w:rsidTr="00930CA3">
        <w:trPr>
          <w:trHeight w:val="563"/>
        </w:trPr>
        <w:tc>
          <w:tcPr>
            <w:tcW w:w="708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52"/>
              <w:ind w:left="170" w:right="141" w:firstLine="28"/>
              <w:jc w:val="left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№</w:t>
            </w:r>
            <w:r w:rsidRPr="004D2267"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 w:rsidRPr="004D2267">
              <w:rPr>
                <w:b/>
                <w:bCs/>
                <w:sz w:val="20"/>
                <w:lang w:val="uk-UA"/>
              </w:rPr>
              <w:t>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ind w:left="-4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Найменування</w:t>
            </w:r>
            <w:r w:rsidRPr="004D2267">
              <w:rPr>
                <w:b/>
                <w:bCs/>
                <w:spacing w:val="-4"/>
                <w:sz w:val="20"/>
                <w:lang w:val="uk-UA"/>
              </w:rPr>
              <w:t xml:space="preserve"> </w:t>
            </w:r>
            <w:r w:rsidRPr="004D2267">
              <w:rPr>
                <w:b/>
                <w:bCs/>
                <w:sz w:val="20"/>
                <w:lang w:val="uk-UA"/>
              </w:rPr>
              <w:t>робіт</w:t>
            </w:r>
          </w:p>
        </w:tc>
        <w:tc>
          <w:tcPr>
            <w:tcW w:w="113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52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pacing w:val="-1"/>
                <w:sz w:val="20"/>
                <w:lang w:val="uk-UA"/>
              </w:rPr>
              <w:t>Одиниця</w:t>
            </w:r>
            <w:r w:rsidRPr="004D2267">
              <w:rPr>
                <w:b/>
                <w:bCs/>
                <w:spacing w:val="-53"/>
                <w:sz w:val="20"/>
                <w:lang w:val="uk-UA"/>
              </w:rPr>
              <w:t xml:space="preserve"> </w:t>
            </w:r>
            <w:r w:rsidRPr="004D2267">
              <w:rPr>
                <w:b/>
                <w:bCs/>
                <w:sz w:val="20"/>
                <w:lang w:val="uk-UA"/>
              </w:rPr>
              <w:t>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Кількість/ об’єм</w:t>
            </w:r>
          </w:p>
        </w:tc>
        <w:tc>
          <w:tcPr>
            <w:tcW w:w="513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2</w:t>
            </w:r>
          </w:p>
        </w:tc>
        <w:tc>
          <w:tcPr>
            <w:tcW w:w="478" w:type="dxa"/>
            <w:gridSpan w:val="2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/>
              <w:ind w:left="0"/>
              <w:rPr>
                <w:b/>
                <w:bCs/>
                <w:sz w:val="20"/>
                <w:lang w:val="uk-UA"/>
              </w:rPr>
            </w:pPr>
            <w:r w:rsidRPr="004D2267">
              <w:rPr>
                <w:b/>
                <w:bCs/>
                <w:sz w:val="20"/>
                <w:lang w:val="uk-UA"/>
              </w:rPr>
              <w:t>4</w:t>
            </w:r>
          </w:p>
        </w:tc>
      </w:tr>
      <w:tr w:rsidR="00AE5F0A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29"/>
              <w:ind w:left="9"/>
              <w:rPr>
                <w:sz w:val="20"/>
                <w:lang w:val="uk-UA"/>
              </w:rPr>
            </w:pPr>
            <w:r w:rsidRPr="004D2267">
              <w:rPr>
                <w:sz w:val="18"/>
                <w:lang w:val="uk-UA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 w:line="276" w:lineRule="auto"/>
              <w:ind w:left="15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Викопування траншеї для укладання каналізаційних труб.</w:t>
            </w:r>
          </w:p>
        </w:tc>
        <w:tc>
          <w:tcPr>
            <w:tcW w:w="113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 w:right="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 w:right="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13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4507D2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 w:rsidRPr="004D2267">
              <w:rPr>
                <w:sz w:val="20"/>
                <w:lang w:val="uk-UA"/>
              </w:rPr>
              <w:t>2</w:t>
            </w:r>
          </w:p>
          <w:p w:rsidR="00AE5F0A" w:rsidRPr="004D2267" w:rsidRDefault="00AE5F0A" w:rsidP="00930CA3">
            <w:pPr>
              <w:pStyle w:val="TableParagraph"/>
              <w:spacing w:before="48"/>
              <w:ind w:left="9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 w:line="276" w:lineRule="auto"/>
              <w:ind w:left="15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Зворотня</w:t>
            </w:r>
            <w:proofErr w:type="spellEnd"/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 xml:space="preserve"> засипка траншей з трамбуванням</w:t>
            </w:r>
          </w:p>
        </w:tc>
        <w:tc>
          <w:tcPr>
            <w:tcW w:w="113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 w:right="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 w:right="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1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9E6EC7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/>
              <w:ind w:left="9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line="276" w:lineRule="auto"/>
              <w:ind w:left="-4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</w:t>
            </w:r>
            <w:r w:rsidRPr="004D2267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Покрівельні роботи.</w:t>
            </w:r>
          </w:p>
        </w:tc>
        <w:tc>
          <w:tcPr>
            <w:tcW w:w="113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52" w:line="276" w:lineRule="auto"/>
              <w:ind w:left="0"/>
              <w:rPr>
                <w:rFonts w:ascii="Times New Roman" w:hAnsi="Times New Roman" w:cs="Times New Roman"/>
                <w:b/>
                <w:bCs/>
                <w:spacing w:val="-1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67" w:line="276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9E6EC7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/>
              <w:ind w:left="9"/>
              <w:rPr>
                <w:sz w:val="20"/>
                <w:lang w:val="uk-UA"/>
              </w:rPr>
            </w:pPr>
            <w:r w:rsidRPr="004D2267">
              <w:rPr>
                <w:sz w:val="20"/>
                <w:lang w:val="uk-UA"/>
              </w:rPr>
              <w:t>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 w:line="276" w:lineRule="auto"/>
              <w:ind w:left="15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 xml:space="preserve">Ремонт покрівельного покриття з хвилястих </w:t>
            </w:r>
            <w:proofErr w:type="spellStart"/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асбестоцементних</w:t>
            </w:r>
            <w:proofErr w:type="spellEnd"/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 xml:space="preserve"> листів з частковою заміною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13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4507D2" w:rsidTr="00930CA3">
        <w:trPr>
          <w:trHeight w:val="395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 w:rsidRPr="004D2267">
              <w:rPr>
                <w:sz w:val="20"/>
                <w:lang w:val="uk-UA"/>
              </w:rPr>
              <w:t>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 w:line="276" w:lineRule="auto"/>
              <w:ind w:left="15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Облаштування гідроізоляції покрівлі</w:t>
            </w:r>
          </w:p>
        </w:tc>
        <w:tc>
          <w:tcPr>
            <w:tcW w:w="113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м/п</w:t>
            </w:r>
          </w:p>
        </w:tc>
        <w:tc>
          <w:tcPr>
            <w:tcW w:w="1134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27</w:t>
            </w:r>
          </w:p>
        </w:tc>
        <w:tc>
          <w:tcPr>
            <w:tcW w:w="51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E00D64" w:rsidTr="00930CA3">
        <w:trPr>
          <w:trHeight w:val="736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64"/>
              <w:ind w:left="9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AE5F0A" w:rsidRPr="004D2267" w:rsidRDefault="00AE5F0A" w:rsidP="00930CA3">
            <w:pPr>
              <w:pStyle w:val="TableParagraph"/>
              <w:spacing w:before="33" w:line="276" w:lineRule="auto"/>
              <w:ind w:left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</w:t>
            </w:r>
            <w:r w:rsidRPr="004D2267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Демонтажні</w:t>
            </w:r>
            <w:r w:rsidRPr="004D2267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роботи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 w:rsidRPr="004D2267">
              <w:rPr>
                <w:sz w:val="20"/>
                <w:lang w:val="uk-UA"/>
              </w:rPr>
              <w:t>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 w:line="276" w:lineRule="auto"/>
              <w:ind w:left="15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Демонтаж керамічної плитки та стяжки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13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 w:rsidRPr="004D2267">
              <w:rPr>
                <w:sz w:val="20"/>
                <w:lang w:val="uk-UA"/>
              </w:rPr>
              <w:t>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30" w:line="276" w:lineRule="auto"/>
              <w:ind w:left="15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Очищення внутрішніх поверхонь стін та укосів від олійної, перхлорвінілової фарб та штукатурки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D2267">
              <w:rPr>
                <w:rFonts w:ascii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513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8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46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 Стіни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AE5F0A" w:rsidRPr="00E00D64" w:rsidTr="00930CA3">
        <w:trPr>
          <w:trHeight w:val="282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 w:rsidRPr="004D2267">
              <w:rPr>
                <w:w w:val="99"/>
                <w:sz w:val="20"/>
                <w:lang w:val="uk-UA"/>
              </w:rPr>
              <w:t>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64" w:line="276" w:lineRule="auto"/>
              <w:ind w:left="15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Улаштування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перестінків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легкобетонних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блоків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13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EDEDED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  <w:vAlign w:val="center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AE5F0A" w:rsidRPr="00084BCC" w:rsidTr="00930CA3">
        <w:trPr>
          <w:trHeight w:val="413"/>
        </w:trPr>
        <w:tc>
          <w:tcPr>
            <w:tcW w:w="708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 w:rsidRPr="004D2267">
              <w:rPr>
                <w:sz w:val="20"/>
                <w:lang w:val="uk-UA"/>
              </w:rPr>
              <w:t>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64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Безпіщане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накриття поверхонь стін штукатурним розчином, товщиною шару 20 мм. при нанесенні за 2 рази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F0A" w:rsidRPr="004D2267" w:rsidRDefault="00AE5F0A" w:rsidP="00930CA3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51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AE5F0A" w:rsidRPr="004D2267" w:rsidRDefault="00AE5F0A" w:rsidP="00930CA3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9631DE" w:rsidRPr="00084BCC" w:rsidTr="00930CA3">
        <w:trPr>
          <w:trHeight w:val="413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/>
              <w:ind w:left="9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EF1691" w:rsidRDefault="009631DE" w:rsidP="009631DE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bCs/>
                <w:sz w:val="20"/>
                <w:szCs w:val="20"/>
                <w:lang w:val="uk-UA"/>
              </w:rPr>
              <w:t>Безпіщане</w:t>
            </w:r>
            <w:proofErr w:type="spellEnd"/>
            <w:r w:rsidRPr="00EF1691">
              <w:rPr>
                <w:bCs/>
                <w:sz w:val="20"/>
                <w:szCs w:val="20"/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EF1691">
              <w:rPr>
                <w:bCs/>
                <w:sz w:val="20"/>
                <w:szCs w:val="20"/>
                <w:lang w:val="uk-UA"/>
              </w:rPr>
              <w:t>Сатенгіпс</w:t>
            </w:r>
            <w:proofErr w:type="spellEnd"/>
            <w:r w:rsidRPr="00EF1691">
              <w:rPr>
                <w:bCs/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EF1691" w:rsidRDefault="009631DE" w:rsidP="009631D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EF1691" w:rsidRDefault="009631DE" w:rsidP="009631D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7" w:line="276" w:lineRule="auto"/>
              <w:ind w:left="150"/>
              <w:jc w:val="left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Безпіщане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накриття поверхонь укосів штукатурним розчином, товщиною шару 20 мм. при нанесенні за 2 рази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EDEDED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7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bCs/>
                <w:lang w:val="uk-UA"/>
              </w:rPr>
              <w:t>Безпіщане</w:t>
            </w:r>
            <w:proofErr w:type="spellEnd"/>
            <w:r w:rsidRPr="004D2267">
              <w:rPr>
                <w:rFonts w:ascii="Times New Roman" w:hAnsi="Times New Roman" w:cs="Times New Roman"/>
                <w:bCs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4D2267">
              <w:rPr>
                <w:rFonts w:ascii="Times New Roman" w:hAnsi="Times New Roman" w:cs="Times New Roman"/>
                <w:bCs/>
                <w:lang w:val="uk-UA"/>
              </w:rPr>
              <w:t>Сатенгіпс</w:t>
            </w:r>
            <w:proofErr w:type="spellEnd"/>
            <w:r w:rsidRPr="004D2267">
              <w:rPr>
                <w:rFonts w:ascii="Times New Roman" w:hAnsi="Times New Roman" w:cs="Times New Roman"/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EDEDED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 w:rsidRPr="004D2267">
              <w:rPr>
                <w:sz w:val="20"/>
                <w:lang w:val="ru-RU"/>
              </w:rPr>
              <w:lastRenderedPageBreak/>
              <w:t>1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29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Грунтування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стін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34" w:type="dxa"/>
            <w:shd w:val="clear" w:color="auto" w:fill="EDEDED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widowControl w:val="0"/>
              <w:autoSpaceDE w:val="0"/>
              <w:autoSpaceDN w:val="0"/>
              <w:rPr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Поклейка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шпалер вінілових на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флізіліновій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основі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144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8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Поліпшене фарбування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полiвiнiлацетатними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8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8" w:line="276" w:lineRule="auto"/>
              <w:ind w:left="15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Заповнення швів керамічної плитки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jc w:val="left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7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 Стеля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 w:right="42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7" w:line="276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bCs/>
                <w:lang w:val="uk-UA"/>
              </w:rPr>
              <w:t>Безпіщане</w:t>
            </w:r>
            <w:proofErr w:type="spellEnd"/>
            <w:r w:rsidRPr="004D2267">
              <w:rPr>
                <w:rFonts w:ascii="Times New Roman" w:hAnsi="Times New Roman" w:cs="Times New Roman"/>
                <w:bCs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4D2267">
              <w:rPr>
                <w:rFonts w:ascii="Times New Roman" w:hAnsi="Times New Roman" w:cs="Times New Roman"/>
                <w:bCs/>
                <w:lang w:val="uk-UA"/>
              </w:rPr>
              <w:t>Сатенгіпс</w:t>
            </w:r>
            <w:proofErr w:type="spellEnd"/>
            <w:r w:rsidRPr="004D2267">
              <w:rPr>
                <w:rFonts w:ascii="Times New Roman" w:hAnsi="Times New Roman" w:cs="Times New Roman"/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 w:right="428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dxa"/>
            <w:gridSpan w:val="2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7" w:line="276" w:lineRule="auto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4D2267">
              <w:rPr>
                <w:rFonts w:ascii="Times New Roman" w:hAnsi="Times New Roman" w:cs="Times New Roman"/>
                <w:bCs/>
                <w:lang w:val="uk-UA"/>
              </w:rPr>
              <w:t>Грунтування</w:t>
            </w:r>
            <w:proofErr w:type="spellEnd"/>
            <w:r w:rsidRPr="004D2267">
              <w:rPr>
                <w:rFonts w:ascii="Times New Roman" w:hAnsi="Times New Roman" w:cs="Times New Roman"/>
                <w:bCs/>
                <w:lang w:val="uk-UA"/>
              </w:rPr>
              <w:t xml:space="preserve"> стель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 w:right="428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47" w:line="276" w:lineRule="auto"/>
              <w:ind w:left="0"/>
              <w:jc w:val="left"/>
              <w:rPr>
                <w:rFonts w:ascii="Times New Roman" w:hAnsi="Times New Roman" w:cs="Times New Roman"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Поліпшене фарбування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полiвiнiлацетатними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водоемульсійними сумішами стель, підготовлених під фарбування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 w:right="428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9631DE" w:rsidRPr="004D2267" w:rsidRDefault="009631DE" w:rsidP="009631DE">
            <w:pPr>
              <w:pStyle w:val="TableParagraph"/>
              <w:spacing w:before="80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</w:t>
            </w:r>
            <w:r w:rsidRPr="004D2267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Монтажні</w:t>
            </w:r>
            <w:r w:rsidRPr="004D2267">
              <w:rPr>
                <w:rFonts w:ascii="Times New Roman" w:hAnsi="Times New Roman" w:cs="Times New Roman"/>
                <w:b/>
                <w:bCs/>
                <w:spacing w:val="-5"/>
                <w:lang w:val="uk-UA"/>
              </w:rPr>
              <w:t xml:space="preserve"> </w:t>
            </w: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роботи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Монтаж дверної коробки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426612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Монтаж дверного полотна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 Підлога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</w:t>
            </w:r>
          </w:p>
        </w:tc>
        <w:tc>
          <w:tcPr>
            <w:tcW w:w="5246" w:type="dxa"/>
            <w:shd w:val="clear" w:color="auto" w:fill="auto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Заповнення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тріщин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>, вибоїн в цементно-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пісчаних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покриттях підлог ремонтною сумішшю на цементній основі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426612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ru-RU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Улаштування цементно-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пісчаної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стяжки підлоги (50 мм.)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E00D64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Улаштування покриттів з керамічної плитки або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керамограніту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Заповнення швів керамічної плитки</w:t>
            </w:r>
            <w:r w:rsidRPr="004D226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D2267">
              <w:rPr>
                <w:rFonts w:ascii="Times New Roman" w:hAnsi="Times New Roman" w:cs="Times New Roman"/>
                <w:lang w:val="uk-UA"/>
              </w:rPr>
              <w:t xml:space="preserve">або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керамограніту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Укладання лінолеуму на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цемнтно-пісчану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основу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</w:t>
            </w:r>
            <w:r w:rsidRPr="004D226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140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  <w:r>
              <w:rPr>
                <w:w w:val="99"/>
                <w:sz w:val="20"/>
                <w:lang w:val="uk-UA"/>
              </w:rPr>
              <w:t>27</w:t>
            </w:r>
          </w:p>
        </w:tc>
        <w:tc>
          <w:tcPr>
            <w:tcW w:w="5246" w:type="dxa"/>
            <w:shd w:val="clear" w:color="auto" w:fill="auto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Улаштування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плiнтусiв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полiвiнiлхлоридних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на шурупах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8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13"/>
              <w:ind w:left="0"/>
              <w:rPr>
                <w:w w:val="99"/>
                <w:sz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jc w:val="left"/>
              <w:rPr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ind w:right="417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Прокладання внутрішніх електромереж (3х2.5; 3х1.5; та 2х1.5) зовні по стінах та стелях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370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Прокладання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коробiв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пластикових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Демонтаж вимикачів, розеток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13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Монтаж світильників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Встановлення вимикачів зовнішнього типу 1,2,3-клавiшних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Встановлення штепсельних розеток зовнішнього типу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Монтаж та розведення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розпаювальних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 xml:space="preserve"> коробок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Монтаж зовнішнього електричного щита з автоматикою  (кількості автоматичних вимикачів 6)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од.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Прокладання труб водопровідних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Прокладання труб каналізаційних в траншеях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м.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пог</w:t>
            </w:r>
            <w:proofErr w:type="spellEnd"/>
            <w:r w:rsidRPr="004D2267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Встановлення унітазів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Встановлення умивальників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 xml:space="preserve">Встановлення </w:t>
            </w:r>
            <w:proofErr w:type="spellStart"/>
            <w:r w:rsidRPr="004D2267">
              <w:rPr>
                <w:rFonts w:ascii="Times New Roman" w:hAnsi="Times New Roman" w:cs="Times New Roman"/>
                <w:lang w:val="uk-UA"/>
              </w:rPr>
              <w:t>електробойлера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b/>
                <w:bCs/>
                <w:lang w:val="uk-UA"/>
              </w:rPr>
              <w:t>Розділ. Інше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Навантаження сміття вручну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0E4E94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9631DE" w:rsidRPr="00084BCC" w:rsidTr="00930CA3">
        <w:trPr>
          <w:trHeight w:val="397"/>
        </w:trPr>
        <w:tc>
          <w:tcPr>
            <w:tcW w:w="708" w:type="dxa"/>
            <w:shd w:val="clear" w:color="auto" w:fill="auto"/>
            <w:vAlign w:val="center"/>
          </w:tcPr>
          <w:p w:rsidR="009631DE" w:rsidRPr="004D2267" w:rsidRDefault="001F105B" w:rsidP="009631DE">
            <w:pPr>
              <w:pStyle w:val="TableParagraph"/>
              <w:spacing w:before="64"/>
              <w:ind w:left="172" w:right="168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42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64" w:line="276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Перевезення сміття до 30 км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31DE" w:rsidRPr="004D2267" w:rsidRDefault="009631DE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4D2267">
              <w:rPr>
                <w:rFonts w:ascii="Times New Roman" w:hAnsi="Times New Roman" w:cs="Times New Roman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31DE" w:rsidRPr="004D2267" w:rsidRDefault="000E4E94" w:rsidP="009631DE">
            <w:pPr>
              <w:pStyle w:val="TableParagraph"/>
              <w:spacing w:before="13" w:line="276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1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8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0" w:type="dxa"/>
            <w:shd w:val="clear" w:color="auto" w:fill="EDEDED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53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30" w:type="dxa"/>
            <w:gridSpan w:val="3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455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01" w:type="dxa"/>
            <w:shd w:val="clear" w:color="auto" w:fill="FFFFFF"/>
          </w:tcPr>
          <w:p w:rsidR="009631DE" w:rsidRPr="004D2267" w:rsidRDefault="009631DE" w:rsidP="009631DE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AE5F0A" w:rsidRPr="00D5372B" w:rsidRDefault="00AE5F0A" w:rsidP="00AE5F0A">
      <w:pPr>
        <w:pStyle w:val="a3"/>
        <w:spacing w:line="276" w:lineRule="auto"/>
        <w:jc w:val="both"/>
        <w:rPr>
          <w:rFonts w:ascii="Arial" w:hAnsi="Arial" w:cs="Arial"/>
          <w:lang w:val="uk-UA"/>
        </w:rPr>
      </w:pPr>
      <w:r w:rsidRPr="00D5372B">
        <w:rPr>
          <w:rFonts w:ascii="Arial" w:hAnsi="Arial" w:cs="Arial"/>
          <w:b/>
          <w:lang w:val="uk-UA"/>
        </w:rPr>
        <w:t xml:space="preserve">* </w:t>
      </w:r>
      <w:r w:rsidRPr="00D5372B">
        <w:rPr>
          <w:rFonts w:ascii="Arial" w:hAnsi="Arial" w:cs="Arial"/>
          <w:lang w:val="uk-UA"/>
        </w:rPr>
        <w:t>Роботи розпочинаються після отримання виконавцем коштів на рахунок.</w:t>
      </w:r>
    </w:p>
    <w:p w:rsidR="00AE5F0A" w:rsidRPr="00D5372B" w:rsidRDefault="00AE5F0A" w:rsidP="00AE5F0A">
      <w:pPr>
        <w:jc w:val="center"/>
        <w:rPr>
          <w:b/>
          <w:lang w:val="uk-UA"/>
        </w:rPr>
      </w:pPr>
    </w:p>
    <w:p w:rsidR="00AE5F0A" w:rsidRDefault="00AE5F0A" w:rsidP="00AE5F0A">
      <w:pPr>
        <w:jc w:val="center"/>
        <w:rPr>
          <w:b/>
          <w:sz w:val="24"/>
          <w:szCs w:val="24"/>
          <w:lang w:val="uk-UA"/>
        </w:rPr>
      </w:pPr>
    </w:p>
    <w:p w:rsidR="00AE5F0A" w:rsidRPr="004202E7" w:rsidRDefault="00AE5F0A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</w:p>
    <w:p w:rsidR="00BA1497" w:rsidRDefault="00BA1497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AE5F0A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FB225F">
      <w:pgSz w:w="16838" w:h="11906" w:orient="landscape"/>
      <w:pgMar w:top="568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79" w:rsidRDefault="00745079" w:rsidP="00445F0A">
      <w:r>
        <w:separator/>
      </w:r>
    </w:p>
  </w:endnote>
  <w:endnote w:type="continuationSeparator" w:id="0">
    <w:p w:rsidR="00745079" w:rsidRDefault="0074507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79" w:rsidRDefault="00745079" w:rsidP="00445F0A">
      <w:r>
        <w:separator/>
      </w:r>
    </w:p>
  </w:footnote>
  <w:footnote w:type="continuationSeparator" w:id="0">
    <w:p w:rsidR="00745079" w:rsidRDefault="00745079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0A"/>
    <w:rsid w:val="00027241"/>
    <w:rsid w:val="0005739A"/>
    <w:rsid w:val="000C5BB5"/>
    <w:rsid w:val="000E03A4"/>
    <w:rsid w:val="000E4E94"/>
    <w:rsid w:val="0019320E"/>
    <w:rsid w:val="001E0A56"/>
    <w:rsid w:val="001F105B"/>
    <w:rsid w:val="002741C1"/>
    <w:rsid w:val="003E2C1C"/>
    <w:rsid w:val="00445F0A"/>
    <w:rsid w:val="00445F47"/>
    <w:rsid w:val="00447B29"/>
    <w:rsid w:val="005B073E"/>
    <w:rsid w:val="005B4B5D"/>
    <w:rsid w:val="005F29BD"/>
    <w:rsid w:val="00600C55"/>
    <w:rsid w:val="00654EE6"/>
    <w:rsid w:val="006C3FEF"/>
    <w:rsid w:val="00745079"/>
    <w:rsid w:val="007E6920"/>
    <w:rsid w:val="008F75E2"/>
    <w:rsid w:val="0093097C"/>
    <w:rsid w:val="009631DE"/>
    <w:rsid w:val="0099063C"/>
    <w:rsid w:val="00A65B29"/>
    <w:rsid w:val="00AE5F0A"/>
    <w:rsid w:val="00B24562"/>
    <w:rsid w:val="00B33757"/>
    <w:rsid w:val="00B5396D"/>
    <w:rsid w:val="00BA1497"/>
    <w:rsid w:val="00C91888"/>
    <w:rsid w:val="00D302A7"/>
    <w:rsid w:val="00D35F08"/>
    <w:rsid w:val="00D5372B"/>
    <w:rsid w:val="00E557E6"/>
    <w:rsid w:val="00E9794B"/>
    <w:rsid w:val="00EF6BD7"/>
    <w:rsid w:val="00F41A10"/>
    <w:rsid w:val="00F83482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59FD"/>
  <w15:chartTrackingRefBased/>
  <w15:docId w15:val="{91B9B742-0AF3-49BF-8AB5-B337D37E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oks_l</dc:creator>
  <cp:keywords/>
  <dc:description/>
  <cp:lastModifiedBy>000052</cp:lastModifiedBy>
  <cp:revision>2</cp:revision>
  <dcterms:created xsi:type="dcterms:W3CDTF">2023-01-04T07:20:00Z</dcterms:created>
  <dcterms:modified xsi:type="dcterms:W3CDTF">2023-01-04T07:20:00Z</dcterms:modified>
</cp:coreProperties>
</file>