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BED" w:rsidRDefault="00087B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"/>
        <w:tblW w:w="93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673"/>
      </w:tblGrid>
      <w:tr w:rsidR="00087BED" w:rsidRPr="00395FA7">
        <w:tc>
          <w:tcPr>
            <w:tcW w:w="4673" w:type="dxa"/>
            <w:vAlign w:val="center"/>
          </w:tcPr>
          <w:p w:rsidR="00087BED" w:rsidRDefault="00C757D3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lang w:val="ru-RU" w:eastAsia="ru-RU"/>
              </w:rPr>
              <w:drawing>
                <wp:inline distT="0" distB="0" distL="0" distR="0">
                  <wp:extent cx="2704922" cy="90758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4922" cy="9075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Align w:val="center"/>
          </w:tcPr>
          <w:p w:rsidR="00087BED" w:rsidRPr="009D360D" w:rsidRDefault="00C757D3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9D360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ГРОМАДСЬКА ОРГАНІЗАЦІЯ «ДЕСЯТЕ КВІТНЯ»</w:t>
            </w:r>
          </w:p>
          <w:p w:rsidR="00087BED" w:rsidRPr="009D360D" w:rsidRDefault="00C757D3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9D360D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вул. Героїв Крут 15, м. Одеса, 65078, Україна</w:t>
            </w:r>
          </w:p>
          <w:p w:rsidR="00087BED" w:rsidRDefault="00C757D3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тел.: +38 (096) 619 60 50; e-mail: 10th_april@ukr.net</w:t>
            </w:r>
          </w:p>
          <w:p w:rsidR="00087BED" w:rsidRPr="009D360D" w:rsidRDefault="00C757D3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</w:pPr>
            <w:r w:rsidRPr="009D360D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ЄДРП</w:t>
            </w:r>
            <w:r w:rsidR="00FA760D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ОУ</w:t>
            </w:r>
            <w:r w:rsidRPr="009D360D">
              <w:rPr>
                <w:rFonts w:ascii="Arial" w:eastAsia="Arial" w:hAnsi="Arial" w:cs="Arial"/>
                <w:color w:val="000000"/>
                <w:sz w:val="18"/>
                <w:szCs w:val="18"/>
                <w:lang w:val="ru-RU"/>
              </w:rPr>
              <w:t>: 38296562</w:t>
            </w:r>
          </w:p>
          <w:p w:rsidR="00087BED" w:rsidRPr="009D360D" w:rsidRDefault="00C757D3">
            <w:pPr>
              <w:spacing w:line="276" w:lineRule="auto"/>
              <w:rPr>
                <w:rFonts w:ascii="Arial" w:eastAsia="Arial" w:hAnsi="Arial" w:cs="Arial"/>
                <w:b/>
                <w:color w:val="000000"/>
                <w:lang w:val="ru-RU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www</w:t>
            </w:r>
            <w:r w:rsidRPr="009D360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dk</w:t>
            </w:r>
            <w:r w:rsidRPr="009D360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od</w:t>
            </w:r>
            <w:r w:rsidRPr="009D360D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ua</w:t>
            </w:r>
          </w:p>
        </w:tc>
      </w:tr>
    </w:tbl>
    <w:p w:rsidR="00087BED" w:rsidRPr="009D360D" w:rsidRDefault="00087BED">
      <w:pPr>
        <w:spacing w:line="276" w:lineRule="auto"/>
        <w:jc w:val="center"/>
        <w:rPr>
          <w:rFonts w:ascii="Arial" w:eastAsia="Arial" w:hAnsi="Arial" w:cs="Arial"/>
          <w:b/>
          <w:color w:val="000000"/>
          <w:lang w:val="ru-RU"/>
        </w:rPr>
      </w:pPr>
    </w:p>
    <w:p w:rsidR="00087BED" w:rsidRPr="009D360D" w:rsidRDefault="00087BED">
      <w:pPr>
        <w:spacing w:line="276" w:lineRule="auto"/>
        <w:jc w:val="center"/>
        <w:rPr>
          <w:rFonts w:ascii="Arial" w:eastAsia="Arial" w:hAnsi="Arial" w:cs="Arial"/>
          <w:b/>
          <w:color w:val="000000"/>
          <w:lang w:val="ru-RU"/>
        </w:rPr>
      </w:pPr>
    </w:p>
    <w:p w:rsidR="00087BED" w:rsidRPr="009D360D" w:rsidRDefault="00087BED">
      <w:pPr>
        <w:spacing w:line="276" w:lineRule="auto"/>
        <w:jc w:val="center"/>
        <w:rPr>
          <w:b/>
          <w:color w:val="000000"/>
          <w:sz w:val="24"/>
          <w:szCs w:val="24"/>
          <w:lang w:val="ru-RU"/>
        </w:rPr>
      </w:pPr>
    </w:p>
    <w:p w:rsidR="00087BED" w:rsidRPr="009D360D" w:rsidRDefault="00087BED">
      <w:pPr>
        <w:spacing w:line="276" w:lineRule="auto"/>
        <w:jc w:val="center"/>
        <w:rPr>
          <w:b/>
          <w:color w:val="000000"/>
          <w:sz w:val="24"/>
          <w:szCs w:val="24"/>
          <w:lang w:val="ru-RU"/>
        </w:rPr>
      </w:pPr>
    </w:p>
    <w:p w:rsidR="00087BED" w:rsidRPr="009D360D" w:rsidRDefault="00087BED">
      <w:pPr>
        <w:spacing w:line="276" w:lineRule="auto"/>
        <w:jc w:val="center"/>
        <w:rPr>
          <w:b/>
          <w:color w:val="000000"/>
          <w:sz w:val="24"/>
          <w:szCs w:val="24"/>
          <w:lang w:val="ru-RU"/>
        </w:rPr>
      </w:pPr>
    </w:p>
    <w:p w:rsidR="00087BED" w:rsidRPr="009D360D" w:rsidRDefault="00087BED">
      <w:pPr>
        <w:spacing w:line="276" w:lineRule="auto"/>
        <w:jc w:val="center"/>
        <w:rPr>
          <w:b/>
          <w:color w:val="000000"/>
          <w:sz w:val="24"/>
          <w:szCs w:val="24"/>
          <w:lang w:val="ru-RU"/>
        </w:rPr>
      </w:pPr>
    </w:p>
    <w:p w:rsidR="00087BED" w:rsidRPr="009D360D" w:rsidRDefault="00C757D3">
      <w:pPr>
        <w:spacing w:line="276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lang w:val="ru-RU"/>
        </w:rPr>
      </w:pPr>
      <w:bookmarkStart w:id="0" w:name="_Hlk138949714"/>
      <w:r w:rsidRPr="009D360D">
        <w:rPr>
          <w:rFonts w:ascii="Arial" w:eastAsia="Arial" w:hAnsi="Arial" w:cs="Arial"/>
          <w:b/>
          <w:color w:val="000000"/>
          <w:sz w:val="32"/>
          <w:szCs w:val="32"/>
          <w:lang w:val="ru-RU"/>
        </w:rPr>
        <w:t>ЗАПРОШЕННЯ ДО УЧАСТІ У ТЕНДЕРІ</w:t>
      </w:r>
    </w:p>
    <w:p w:rsidR="00087BED" w:rsidRPr="009D360D" w:rsidRDefault="00C757D3">
      <w:pPr>
        <w:spacing w:line="276" w:lineRule="auto"/>
        <w:jc w:val="center"/>
        <w:rPr>
          <w:rFonts w:ascii="Arial" w:eastAsia="Arial" w:hAnsi="Arial" w:cs="Arial"/>
          <w:b/>
          <w:sz w:val="32"/>
          <w:szCs w:val="32"/>
          <w:lang w:val="ru-RU"/>
        </w:rPr>
      </w:pPr>
      <w:r>
        <w:rPr>
          <w:rFonts w:ascii="Arial" w:eastAsia="Arial" w:hAnsi="Arial" w:cs="Arial"/>
          <w:b/>
          <w:sz w:val="32"/>
          <w:szCs w:val="32"/>
        </w:rPr>
        <w:t>RFP</w:t>
      </w:r>
      <w:r w:rsidRPr="009D360D">
        <w:rPr>
          <w:rFonts w:ascii="Arial" w:eastAsia="Arial" w:hAnsi="Arial" w:cs="Arial"/>
          <w:b/>
          <w:sz w:val="32"/>
          <w:szCs w:val="32"/>
          <w:lang w:val="ru-RU"/>
        </w:rPr>
        <w:t xml:space="preserve"> </w:t>
      </w:r>
      <w:r w:rsidRPr="009D360D">
        <w:rPr>
          <w:rFonts w:ascii="Arial" w:eastAsia="Arial" w:hAnsi="Arial" w:cs="Arial"/>
          <w:b/>
          <w:color w:val="0033CC"/>
          <w:sz w:val="32"/>
          <w:szCs w:val="32"/>
          <w:lang w:val="ru-RU"/>
        </w:rPr>
        <w:t>1</w:t>
      </w:r>
      <w:r w:rsidR="00FA760D">
        <w:rPr>
          <w:rFonts w:ascii="Arial" w:eastAsia="Arial" w:hAnsi="Arial" w:cs="Arial"/>
          <w:b/>
          <w:color w:val="0033CC"/>
          <w:sz w:val="32"/>
          <w:szCs w:val="32"/>
          <w:lang w:val="ru-RU"/>
        </w:rPr>
        <w:t>8</w:t>
      </w:r>
      <w:r w:rsidRPr="009D360D">
        <w:rPr>
          <w:rFonts w:ascii="Arial" w:eastAsia="Arial" w:hAnsi="Arial" w:cs="Arial"/>
          <w:b/>
          <w:color w:val="0033CC"/>
          <w:sz w:val="32"/>
          <w:szCs w:val="32"/>
          <w:lang w:val="ru-RU"/>
        </w:rPr>
        <w:t xml:space="preserve">-2023  </w:t>
      </w:r>
    </w:p>
    <w:p w:rsidR="00087BED" w:rsidRPr="009D360D" w:rsidRDefault="00087BED">
      <w:pPr>
        <w:spacing w:line="276" w:lineRule="auto"/>
        <w:jc w:val="center"/>
        <w:rPr>
          <w:rFonts w:ascii="Arial" w:eastAsia="Arial" w:hAnsi="Arial" w:cs="Arial"/>
          <w:b/>
          <w:sz w:val="32"/>
          <w:szCs w:val="32"/>
          <w:lang w:val="ru-RU"/>
        </w:rPr>
      </w:pPr>
    </w:p>
    <w:p w:rsidR="00087BED" w:rsidRPr="009D360D" w:rsidRDefault="00C757D3">
      <w:pPr>
        <w:spacing w:line="276" w:lineRule="auto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  <w:r w:rsidRPr="009D360D">
        <w:rPr>
          <w:rFonts w:ascii="Arial" w:eastAsia="Arial" w:hAnsi="Arial" w:cs="Arial"/>
          <w:color w:val="000000"/>
          <w:sz w:val="32"/>
          <w:szCs w:val="32"/>
          <w:lang w:val="ru-RU"/>
        </w:rPr>
        <w:t>НА УКЛАДЕННЯ РАЗОВОГО ДОГОВОРУ</w:t>
      </w:r>
    </w:p>
    <w:p w:rsidR="00FA760D" w:rsidRDefault="00C757D3">
      <w:pPr>
        <w:spacing w:line="276" w:lineRule="auto"/>
        <w:jc w:val="center"/>
        <w:rPr>
          <w:rFonts w:ascii="Arial" w:hAnsi="Arial" w:cs="Arial"/>
          <w:color w:val="000000"/>
          <w:sz w:val="32"/>
          <w:szCs w:val="32"/>
          <w:lang w:val="uk-UA"/>
        </w:rPr>
      </w:pPr>
      <w:bookmarkStart w:id="1" w:name="_heading=h.gjdgxs" w:colFirst="0" w:colLast="0"/>
      <w:bookmarkEnd w:id="1"/>
      <w:r w:rsidRPr="009D360D">
        <w:rPr>
          <w:rFonts w:ascii="Arial" w:eastAsia="Arial" w:hAnsi="Arial" w:cs="Arial"/>
          <w:color w:val="000000"/>
          <w:sz w:val="32"/>
          <w:szCs w:val="32"/>
          <w:lang w:val="ru-RU"/>
        </w:rPr>
        <w:t xml:space="preserve">НА ПРОВЕДЕННЯ РЕМОНТНИХ РОБІТ ПРИМІЩЕННЯ ЗА АДРЕСОЮ: </w:t>
      </w:r>
      <w:r w:rsidR="00FA760D" w:rsidRPr="00FA760D">
        <w:rPr>
          <w:rFonts w:ascii="Arial" w:hAnsi="Arial" w:cs="Arial"/>
          <w:bCs/>
          <w:sz w:val="32"/>
          <w:szCs w:val="32"/>
          <w:lang w:val="uk-UA"/>
        </w:rPr>
        <w:t xml:space="preserve">МИКОЛАЇВСЬКА ОБЛ., </w:t>
      </w:r>
      <w:r w:rsidR="00FA760D" w:rsidRPr="00FA760D">
        <w:rPr>
          <w:rFonts w:ascii="Arial" w:hAnsi="Arial" w:cs="Arial"/>
          <w:bCs/>
          <w:color w:val="000000"/>
          <w:sz w:val="32"/>
          <w:szCs w:val="32"/>
          <w:lang w:val="uk-UA"/>
        </w:rPr>
        <w:t>С. ШЕВЧЕНКОВЕ</w:t>
      </w:r>
      <w:r w:rsidR="00FA760D" w:rsidRPr="00FA760D">
        <w:rPr>
          <w:rFonts w:ascii="Arial" w:hAnsi="Arial" w:cs="Arial"/>
          <w:bCs/>
          <w:sz w:val="32"/>
          <w:szCs w:val="32"/>
          <w:lang w:val="uk-UA"/>
        </w:rPr>
        <w:t xml:space="preserve">, </w:t>
      </w:r>
      <w:r w:rsidR="00FA760D" w:rsidRPr="00FA760D">
        <w:rPr>
          <w:rFonts w:ascii="Arial" w:hAnsi="Arial" w:cs="Arial"/>
          <w:color w:val="000000"/>
          <w:sz w:val="32"/>
          <w:szCs w:val="32"/>
          <w:lang w:val="uk-UA"/>
        </w:rPr>
        <w:t xml:space="preserve">ВУЛ. СОФІЇВСЬКА,  1Б. </w:t>
      </w:r>
    </w:p>
    <w:p w:rsidR="00087BED" w:rsidRPr="00FA760D" w:rsidRDefault="00087BED">
      <w:pPr>
        <w:spacing w:line="276" w:lineRule="auto"/>
        <w:jc w:val="center"/>
        <w:rPr>
          <w:rFonts w:ascii="Arial" w:eastAsia="Arial" w:hAnsi="Arial" w:cs="Arial"/>
          <w:color w:val="000000"/>
          <w:sz w:val="32"/>
          <w:szCs w:val="32"/>
          <w:lang w:val="ru-RU"/>
        </w:rPr>
      </w:pPr>
    </w:p>
    <w:bookmarkEnd w:id="0"/>
    <w:p w:rsidR="00087BED" w:rsidRPr="009D360D" w:rsidRDefault="00087BED">
      <w:pP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ru-RU"/>
        </w:rPr>
      </w:pPr>
    </w:p>
    <w:p w:rsidR="00087BED" w:rsidRPr="009D360D" w:rsidRDefault="00087BED">
      <w:pP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ru-RU"/>
        </w:rPr>
      </w:pPr>
    </w:p>
    <w:p w:rsidR="00087BED" w:rsidRPr="009D360D" w:rsidRDefault="00087BED">
      <w:pP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ru-RU"/>
        </w:rPr>
      </w:pPr>
    </w:p>
    <w:p w:rsidR="00087BED" w:rsidRPr="009D360D" w:rsidRDefault="00087BED">
      <w:pP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ru-RU"/>
        </w:rPr>
      </w:pPr>
    </w:p>
    <w:p w:rsidR="00087BED" w:rsidRPr="009D360D" w:rsidRDefault="00087BED">
      <w:pP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ru-RU"/>
        </w:rPr>
      </w:pPr>
    </w:p>
    <w:p w:rsidR="00087BED" w:rsidRPr="009D360D" w:rsidRDefault="00087BED">
      <w:pP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ru-RU"/>
        </w:rPr>
      </w:pPr>
    </w:p>
    <w:p w:rsidR="00087BED" w:rsidRPr="009D360D" w:rsidRDefault="00087BED">
      <w:pP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ru-RU"/>
        </w:rPr>
      </w:pPr>
    </w:p>
    <w:p w:rsidR="00087BED" w:rsidRPr="009D360D" w:rsidRDefault="00087BED">
      <w:pP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ru-RU"/>
        </w:rPr>
      </w:pPr>
    </w:p>
    <w:p w:rsidR="00087BED" w:rsidRPr="009D360D" w:rsidRDefault="00087BED">
      <w:pP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ru-RU"/>
        </w:rPr>
      </w:pPr>
    </w:p>
    <w:p w:rsidR="00087BED" w:rsidRPr="009D360D" w:rsidRDefault="00087BED">
      <w:pP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ru-RU"/>
        </w:rPr>
      </w:pPr>
    </w:p>
    <w:p w:rsidR="00087BED" w:rsidRPr="009D360D" w:rsidRDefault="00C757D3">
      <w:pP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ru-RU"/>
        </w:rPr>
      </w:pPr>
      <w:bookmarkStart w:id="2" w:name="_Hlk138949737"/>
      <w:bookmarkStart w:id="3" w:name="_GoBack"/>
      <w:r w:rsidRPr="009D360D">
        <w:rPr>
          <w:rFonts w:ascii="Arial" w:eastAsia="Arial" w:hAnsi="Arial" w:cs="Arial"/>
          <w:b/>
          <w:color w:val="000000"/>
          <w:sz w:val="24"/>
          <w:szCs w:val="24"/>
          <w:lang w:val="ru-RU"/>
        </w:rPr>
        <w:t>КІНЦЕВИЙ ТЕРМІН ОТРИМАННЯ ПРОПОЗИЦІ</w:t>
      </w:r>
      <w:r w:rsidR="00395FA7">
        <w:rPr>
          <w:rFonts w:ascii="Arial" w:eastAsia="Arial" w:hAnsi="Arial" w:cs="Arial"/>
          <w:b/>
          <w:color w:val="000000"/>
          <w:sz w:val="24"/>
          <w:szCs w:val="24"/>
          <w:lang w:val="ru-RU"/>
        </w:rPr>
        <w:t>Й</w:t>
      </w:r>
      <w:r w:rsidRPr="009D360D">
        <w:rPr>
          <w:rFonts w:ascii="Arial" w:eastAsia="Arial" w:hAnsi="Arial" w:cs="Arial"/>
          <w:b/>
          <w:color w:val="000000"/>
          <w:sz w:val="24"/>
          <w:szCs w:val="24"/>
          <w:lang w:val="ru-RU"/>
        </w:rPr>
        <w:t xml:space="preserve">: </w:t>
      </w:r>
    </w:p>
    <w:p w:rsidR="00087BED" w:rsidRPr="009D360D" w:rsidRDefault="00C757D3">
      <w:pP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ru-RU"/>
        </w:rPr>
      </w:pPr>
      <w:r w:rsidRPr="009D360D">
        <w:rPr>
          <w:rFonts w:ascii="Arial" w:eastAsia="Arial" w:hAnsi="Arial" w:cs="Arial"/>
          <w:b/>
          <w:color w:val="000000"/>
          <w:sz w:val="24"/>
          <w:szCs w:val="24"/>
          <w:lang w:val="ru-RU"/>
        </w:rPr>
        <w:t xml:space="preserve">23:59 год. за східноєвропейським часом </w:t>
      </w:r>
    </w:p>
    <w:p w:rsidR="00087BED" w:rsidRPr="009D360D" w:rsidRDefault="00C757D3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  <w:lang w:val="ru-RU"/>
        </w:rPr>
      </w:pPr>
      <w:r w:rsidRPr="009D360D">
        <w:rPr>
          <w:rFonts w:ascii="Arial" w:eastAsia="Arial" w:hAnsi="Arial" w:cs="Arial"/>
          <w:b/>
          <w:color w:val="0033CC"/>
          <w:sz w:val="24"/>
          <w:szCs w:val="24"/>
          <w:lang w:val="ru-RU"/>
        </w:rPr>
        <w:t xml:space="preserve">17 липня 2023 </w:t>
      </w:r>
      <w:r w:rsidRPr="009D360D">
        <w:rPr>
          <w:rFonts w:ascii="Arial" w:eastAsia="Arial" w:hAnsi="Arial" w:cs="Arial"/>
          <w:b/>
          <w:color w:val="000000"/>
          <w:sz w:val="24"/>
          <w:szCs w:val="24"/>
          <w:lang w:val="ru-RU"/>
        </w:rPr>
        <w:t>року</w:t>
      </w:r>
    </w:p>
    <w:bookmarkEnd w:id="2"/>
    <w:bookmarkEnd w:id="3"/>
    <w:p w:rsidR="00087BED" w:rsidRPr="009D360D" w:rsidRDefault="00087BED">
      <w:pP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val="ru-RU"/>
        </w:rPr>
      </w:pPr>
    </w:p>
    <w:p w:rsidR="00087BED" w:rsidRPr="009D360D" w:rsidRDefault="00C757D3">
      <w:pPr>
        <w:spacing w:line="276" w:lineRule="auto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9D360D">
        <w:rPr>
          <w:lang w:val="ru-RU"/>
        </w:rPr>
        <w:br w:type="page"/>
      </w:r>
    </w:p>
    <w:p w:rsidR="00087BED" w:rsidRPr="009D360D" w:rsidRDefault="00C757D3">
      <w:pPr>
        <w:pStyle w:val="a3"/>
        <w:spacing w:line="276" w:lineRule="auto"/>
        <w:jc w:val="center"/>
        <w:rPr>
          <w:rFonts w:ascii="Arial" w:eastAsia="Arial" w:hAnsi="Arial" w:cs="Arial"/>
          <w:b/>
          <w:sz w:val="28"/>
          <w:szCs w:val="28"/>
          <w:lang w:val="ru-RU"/>
        </w:rPr>
      </w:pPr>
      <w:r w:rsidRPr="009D360D">
        <w:rPr>
          <w:rFonts w:ascii="Arial" w:eastAsia="Arial" w:hAnsi="Arial" w:cs="Arial"/>
          <w:b/>
          <w:sz w:val="28"/>
          <w:szCs w:val="28"/>
          <w:lang w:val="ru-RU"/>
        </w:rPr>
        <w:lastRenderedPageBreak/>
        <w:t>РОЗДІЛ 1. ЛИСТ-ЗАПРОШЕННЯ</w:t>
      </w:r>
    </w:p>
    <w:p w:rsidR="00087BED" w:rsidRPr="009D360D" w:rsidRDefault="00087BED">
      <w:pPr>
        <w:spacing w:line="276" w:lineRule="auto"/>
        <w:rPr>
          <w:rFonts w:ascii="Arial" w:eastAsia="Arial" w:hAnsi="Arial" w:cs="Arial"/>
          <w:sz w:val="23"/>
          <w:szCs w:val="23"/>
          <w:lang w:val="ru-RU"/>
        </w:rPr>
      </w:pPr>
    </w:p>
    <w:p w:rsidR="00087BED" w:rsidRPr="009D360D" w:rsidRDefault="00C757D3">
      <w:pPr>
        <w:spacing w:line="276" w:lineRule="auto"/>
        <w:jc w:val="both"/>
        <w:rPr>
          <w:rFonts w:ascii="Arial" w:eastAsia="Arial" w:hAnsi="Arial" w:cs="Arial"/>
          <w:color w:val="000000"/>
          <w:sz w:val="23"/>
          <w:szCs w:val="23"/>
          <w:lang w:val="ru-RU"/>
        </w:rPr>
      </w:pPr>
      <w:r w:rsidRPr="009D360D">
        <w:rPr>
          <w:rFonts w:ascii="Arial" w:eastAsia="Arial" w:hAnsi="Arial" w:cs="Arial"/>
          <w:color w:val="000000"/>
          <w:sz w:val="23"/>
          <w:szCs w:val="23"/>
          <w:lang w:val="ru-RU"/>
        </w:rPr>
        <w:t xml:space="preserve">            Громадська організація «ДЕСЯТЕ КВІТНЯ» (надалі – ДК), є неприбутковою громадською організацією, діяльність якої спрямована на розвиток громадянського суспільства та сприяння зміцненню правової держави в Україні. Громадська організація «ДЕСЯТЕ КВІТНЯ» є партнером </w:t>
      </w:r>
      <w:r w:rsidRPr="009D360D">
        <w:rPr>
          <w:rFonts w:ascii="Arial" w:eastAsia="Arial" w:hAnsi="Arial" w:cs="Arial"/>
          <w:sz w:val="23"/>
          <w:szCs w:val="23"/>
          <w:lang w:val="ru-RU"/>
        </w:rPr>
        <w:t xml:space="preserve">Агенції </w:t>
      </w:r>
      <w:r w:rsidRPr="009D360D">
        <w:rPr>
          <w:rFonts w:ascii="Arial" w:eastAsia="Arial" w:hAnsi="Arial" w:cs="Arial"/>
          <w:color w:val="000000"/>
          <w:sz w:val="23"/>
          <w:szCs w:val="23"/>
          <w:lang w:val="ru-RU"/>
        </w:rPr>
        <w:t xml:space="preserve">Організації Об’єднаних Націй </w:t>
      </w:r>
      <w:proofErr w:type="gramStart"/>
      <w:r w:rsidRPr="009D360D">
        <w:rPr>
          <w:rFonts w:ascii="Arial" w:eastAsia="Arial" w:hAnsi="Arial" w:cs="Arial"/>
          <w:color w:val="000000"/>
          <w:sz w:val="23"/>
          <w:szCs w:val="23"/>
          <w:lang w:val="ru-RU"/>
        </w:rPr>
        <w:t>у справах</w:t>
      </w:r>
      <w:proofErr w:type="gramEnd"/>
      <w:r w:rsidRPr="009D360D">
        <w:rPr>
          <w:rFonts w:ascii="Arial" w:eastAsia="Arial" w:hAnsi="Arial" w:cs="Arial"/>
          <w:color w:val="000000"/>
          <w:sz w:val="23"/>
          <w:szCs w:val="23"/>
          <w:lang w:val="ru-RU"/>
        </w:rPr>
        <w:t xml:space="preserve"> біженців (</w:t>
      </w:r>
      <w:r>
        <w:rPr>
          <w:rFonts w:ascii="Arial" w:eastAsia="Arial" w:hAnsi="Arial" w:cs="Arial"/>
          <w:color w:val="000000"/>
          <w:sz w:val="23"/>
          <w:szCs w:val="23"/>
        </w:rPr>
        <w:t>UNHCR</w:t>
      </w:r>
      <w:r w:rsidRPr="009D360D">
        <w:rPr>
          <w:rFonts w:ascii="Arial" w:eastAsia="Arial" w:hAnsi="Arial" w:cs="Arial"/>
          <w:color w:val="000000"/>
          <w:sz w:val="23"/>
          <w:szCs w:val="23"/>
          <w:lang w:val="ru-RU"/>
        </w:rPr>
        <w:t xml:space="preserve">), проводить діяльність із надання правової та соціальної допомоги біженцям та шукачам притулку, внутрішньо переміщеним особам та особам без громадянства. </w:t>
      </w:r>
    </w:p>
    <w:p w:rsidR="00087BED" w:rsidRPr="009D360D" w:rsidRDefault="00C757D3">
      <w:pPr>
        <w:spacing w:line="276" w:lineRule="auto"/>
        <w:jc w:val="both"/>
        <w:rPr>
          <w:rFonts w:ascii="Arial" w:eastAsia="Arial" w:hAnsi="Arial" w:cs="Arial"/>
          <w:sz w:val="23"/>
          <w:szCs w:val="23"/>
          <w:lang w:val="ru-RU"/>
        </w:rPr>
      </w:pPr>
      <w:r w:rsidRPr="009D360D">
        <w:rPr>
          <w:rFonts w:ascii="Arial" w:eastAsia="Arial" w:hAnsi="Arial" w:cs="Arial"/>
          <w:sz w:val="23"/>
          <w:szCs w:val="23"/>
          <w:lang w:val="ru-RU"/>
        </w:rPr>
        <w:t xml:space="preserve"> </w:t>
      </w:r>
      <w:r w:rsidRPr="009D360D">
        <w:rPr>
          <w:rFonts w:ascii="Arial" w:eastAsia="Arial" w:hAnsi="Arial" w:cs="Arial"/>
          <w:color w:val="000000"/>
          <w:sz w:val="23"/>
          <w:szCs w:val="23"/>
          <w:lang w:val="ru-RU"/>
        </w:rPr>
        <w:t xml:space="preserve">            Громадська організація «ДЕСЯТЕ КВІТНЯ» </w:t>
      </w:r>
      <w:r w:rsidRPr="009D360D">
        <w:rPr>
          <w:rFonts w:ascii="Arial" w:eastAsia="Arial" w:hAnsi="Arial" w:cs="Arial"/>
          <w:sz w:val="23"/>
          <w:szCs w:val="23"/>
          <w:lang w:val="ru-RU"/>
        </w:rPr>
        <w:t xml:space="preserve">просить надати вашу тендерну пропозицію на послуги, зазначені у цьому Запрошенні до участі у тендері (Запрошення). </w:t>
      </w:r>
    </w:p>
    <w:p w:rsidR="00FA760D" w:rsidRDefault="00C757D3">
      <w:pPr>
        <w:spacing w:line="276" w:lineRule="auto"/>
        <w:jc w:val="both"/>
        <w:rPr>
          <w:rFonts w:ascii="Arial" w:hAnsi="Arial" w:cs="Arial"/>
          <w:b/>
          <w:bCs/>
          <w:color w:val="000000"/>
          <w:sz w:val="23"/>
          <w:szCs w:val="23"/>
          <w:lang w:val="uk-UA"/>
        </w:rPr>
      </w:pPr>
      <w:bookmarkStart w:id="4" w:name="_heading=h.30j0zll" w:colFirst="0" w:colLast="0"/>
      <w:bookmarkEnd w:id="4"/>
      <w:r w:rsidRPr="009D360D">
        <w:rPr>
          <w:rFonts w:ascii="Arial" w:eastAsia="Arial" w:hAnsi="Arial" w:cs="Arial"/>
          <w:color w:val="000000"/>
          <w:sz w:val="23"/>
          <w:szCs w:val="23"/>
          <w:lang w:val="ru-RU"/>
        </w:rPr>
        <w:t xml:space="preserve">             Організація запрошує кваліфікованих виконавців, які зареєстровані в уряді України, надати пропозицію з фіксованою ціною для укладення разового договору </w:t>
      </w:r>
      <w:proofErr w:type="gramStart"/>
      <w:r w:rsidRPr="009D360D">
        <w:rPr>
          <w:rFonts w:ascii="Arial" w:eastAsia="Arial" w:hAnsi="Arial" w:cs="Arial"/>
          <w:color w:val="000000"/>
          <w:sz w:val="23"/>
          <w:szCs w:val="23"/>
          <w:lang w:val="ru-RU"/>
        </w:rPr>
        <w:t>для  надання</w:t>
      </w:r>
      <w:proofErr w:type="gramEnd"/>
      <w:r w:rsidRPr="009D360D">
        <w:rPr>
          <w:rFonts w:ascii="Arial" w:eastAsia="Arial" w:hAnsi="Arial" w:cs="Arial"/>
          <w:color w:val="000000"/>
          <w:sz w:val="23"/>
          <w:szCs w:val="23"/>
          <w:lang w:val="ru-RU"/>
        </w:rPr>
        <w:t xml:space="preserve"> послуг, пов’язаних із проведенням ремонтних робіт приміщення за адресою: </w:t>
      </w:r>
      <w:r w:rsidR="00FA760D" w:rsidRPr="00FA760D">
        <w:rPr>
          <w:rFonts w:ascii="Arial" w:hAnsi="Arial" w:cs="Arial"/>
          <w:b/>
          <w:bCs/>
          <w:sz w:val="23"/>
          <w:szCs w:val="23"/>
          <w:lang w:val="uk-UA"/>
        </w:rPr>
        <w:t xml:space="preserve">Миколаївська обл., </w:t>
      </w:r>
      <w:r w:rsidR="00FA760D" w:rsidRPr="00FA760D">
        <w:rPr>
          <w:rFonts w:ascii="Arial" w:hAnsi="Arial" w:cs="Arial"/>
          <w:b/>
          <w:bCs/>
          <w:color w:val="000000"/>
          <w:sz w:val="23"/>
          <w:szCs w:val="23"/>
          <w:lang w:val="uk-UA"/>
        </w:rPr>
        <w:t>с. Шевченкове</w:t>
      </w:r>
      <w:r w:rsidR="00FA760D" w:rsidRPr="00FA760D">
        <w:rPr>
          <w:rFonts w:ascii="Arial" w:hAnsi="Arial" w:cs="Arial"/>
          <w:b/>
          <w:bCs/>
          <w:sz w:val="23"/>
          <w:szCs w:val="23"/>
          <w:lang w:val="uk-UA"/>
        </w:rPr>
        <w:t xml:space="preserve">, </w:t>
      </w:r>
      <w:r w:rsidR="00FA760D" w:rsidRPr="00FA760D">
        <w:rPr>
          <w:rFonts w:ascii="Arial" w:hAnsi="Arial" w:cs="Arial"/>
          <w:b/>
          <w:color w:val="000000"/>
          <w:sz w:val="23"/>
          <w:szCs w:val="23"/>
          <w:lang w:val="uk-UA"/>
        </w:rPr>
        <w:t>вул. Софіївська,  1Б. З</w:t>
      </w:r>
      <w:r w:rsidR="00FA760D" w:rsidRPr="00FA760D">
        <w:rPr>
          <w:rFonts w:ascii="Arial" w:hAnsi="Arial" w:cs="Arial"/>
          <w:b/>
          <w:bCs/>
          <w:color w:val="000000"/>
          <w:sz w:val="23"/>
          <w:szCs w:val="23"/>
          <w:lang w:val="uk-UA"/>
        </w:rPr>
        <w:t>агальна площа: 272,9 м2. (2-й поверх) амбулаторія.</w:t>
      </w:r>
    </w:p>
    <w:p w:rsidR="00087BED" w:rsidRPr="009D360D" w:rsidRDefault="00C757D3">
      <w:pPr>
        <w:spacing w:line="276" w:lineRule="auto"/>
        <w:jc w:val="both"/>
        <w:rPr>
          <w:rFonts w:ascii="Arial" w:eastAsia="Arial" w:hAnsi="Arial" w:cs="Arial"/>
          <w:sz w:val="23"/>
          <w:szCs w:val="23"/>
          <w:lang w:val="ru-RU"/>
        </w:rPr>
      </w:pPr>
      <w:r w:rsidRPr="009D360D">
        <w:rPr>
          <w:rFonts w:ascii="Arial" w:eastAsia="Arial" w:hAnsi="Arial" w:cs="Arial"/>
          <w:sz w:val="23"/>
          <w:szCs w:val="23"/>
          <w:lang w:val="ru-RU"/>
        </w:rPr>
        <w:t>Це Запрошення включає наступні документи:</w:t>
      </w:r>
    </w:p>
    <w:p w:rsidR="00087BED" w:rsidRPr="009D360D" w:rsidRDefault="00C757D3">
      <w:pPr>
        <w:spacing w:line="276" w:lineRule="auto"/>
        <w:jc w:val="both"/>
        <w:rPr>
          <w:rFonts w:ascii="Arial" w:eastAsia="Arial" w:hAnsi="Arial" w:cs="Arial"/>
          <w:sz w:val="23"/>
          <w:szCs w:val="23"/>
          <w:lang w:val="ru-RU"/>
        </w:rPr>
      </w:pPr>
      <w:r w:rsidRPr="009D360D">
        <w:rPr>
          <w:rFonts w:ascii="Arial" w:eastAsia="Arial" w:hAnsi="Arial" w:cs="Arial"/>
          <w:sz w:val="23"/>
          <w:szCs w:val="23"/>
          <w:lang w:val="ru-RU"/>
        </w:rPr>
        <w:t>Розділ 1. Лист-запрошення;</w:t>
      </w:r>
    </w:p>
    <w:p w:rsidR="00087BED" w:rsidRPr="009D360D" w:rsidRDefault="00C757D3">
      <w:pPr>
        <w:spacing w:line="276" w:lineRule="auto"/>
        <w:jc w:val="both"/>
        <w:rPr>
          <w:rFonts w:ascii="Arial" w:eastAsia="Arial" w:hAnsi="Arial" w:cs="Arial"/>
          <w:sz w:val="23"/>
          <w:szCs w:val="23"/>
          <w:lang w:val="ru-RU"/>
        </w:rPr>
      </w:pPr>
      <w:r w:rsidRPr="009D360D">
        <w:rPr>
          <w:rFonts w:ascii="Arial" w:eastAsia="Arial" w:hAnsi="Arial" w:cs="Arial"/>
          <w:sz w:val="23"/>
          <w:szCs w:val="23"/>
          <w:lang w:val="ru-RU"/>
        </w:rPr>
        <w:t>Розділ 2. Інструкція для учасників;</w:t>
      </w:r>
    </w:p>
    <w:p w:rsidR="00087BED" w:rsidRPr="009D360D" w:rsidRDefault="00C757D3">
      <w:pPr>
        <w:spacing w:line="276" w:lineRule="auto"/>
        <w:jc w:val="both"/>
        <w:rPr>
          <w:rFonts w:ascii="Arial" w:eastAsia="Arial" w:hAnsi="Arial" w:cs="Arial"/>
          <w:sz w:val="23"/>
          <w:szCs w:val="23"/>
          <w:lang w:val="ru-RU"/>
        </w:rPr>
      </w:pPr>
      <w:r w:rsidRPr="009D360D">
        <w:rPr>
          <w:rFonts w:ascii="Arial" w:eastAsia="Arial" w:hAnsi="Arial" w:cs="Arial"/>
          <w:sz w:val="23"/>
          <w:szCs w:val="23"/>
          <w:lang w:val="ru-RU"/>
        </w:rPr>
        <w:t>Розділ 3. Інформаційний лист до тендеру;</w:t>
      </w:r>
    </w:p>
    <w:p w:rsidR="00087BED" w:rsidRPr="009D360D" w:rsidRDefault="00C757D3">
      <w:pPr>
        <w:spacing w:line="276" w:lineRule="auto"/>
        <w:jc w:val="both"/>
        <w:rPr>
          <w:rFonts w:ascii="Arial" w:eastAsia="Arial" w:hAnsi="Arial" w:cs="Arial"/>
          <w:sz w:val="23"/>
          <w:szCs w:val="23"/>
          <w:lang w:val="ru-RU"/>
        </w:rPr>
      </w:pPr>
      <w:r w:rsidRPr="009D360D">
        <w:rPr>
          <w:rFonts w:ascii="Arial" w:eastAsia="Arial" w:hAnsi="Arial" w:cs="Arial"/>
          <w:sz w:val="23"/>
          <w:szCs w:val="23"/>
          <w:lang w:val="ru-RU"/>
        </w:rPr>
        <w:t>Розділ 4. Технічне завдання;</w:t>
      </w:r>
    </w:p>
    <w:p w:rsidR="00087BED" w:rsidRPr="009D360D" w:rsidRDefault="00C757D3">
      <w:pPr>
        <w:spacing w:line="276" w:lineRule="auto"/>
        <w:jc w:val="both"/>
        <w:rPr>
          <w:rFonts w:ascii="Arial" w:eastAsia="Arial" w:hAnsi="Arial" w:cs="Arial"/>
          <w:sz w:val="23"/>
          <w:szCs w:val="23"/>
          <w:lang w:val="ru-RU"/>
        </w:rPr>
      </w:pPr>
      <w:r w:rsidRPr="009D360D">
        <w:rPr>
          <w:rFonts w:ascii="Arial" w:eastAsia="Arial" w:hAnsi="Arial" w:cs="Arial"/>
          <w:sz w:val="23"/>
          <w:szCs w:val="23"/>
          <w:lang w:val="ru-RU"/>
        </w:rPr>
        <w:t>Розділ 5. Критерії оцінювання;</w:t>
      </w:r>
    </w:p>
    <w:p w:rsidR="00087BED" w:rsidRPr="009D360D" w:rsidRDefault="00C757D3">
      <w:pPr>
        <w:spacing w:line="276" w:lineRule="auto"/>
        <w:jc w:val="both"/>
        <w:rPr>
          <w:rFonts w:ascii="Arial" w:eastAsia="Arial" w:hAnsi="Arial" w:cs="Arial"/>
          <w:sz w:val="23"/>
          <w:szCs w:val="23"/>
          <w:lang w:val="ru-RU"/>
        </w:rPr>
      </w:pPr>
      <w:r w:rsidRPr="009D360D">
        <w:rPr>
          <w:rFonts w:ascii="Arial" w:eastAsia="Arial" w:hAnsi="Arial" w:cs="Arial"/>
          <w:sz w:val="23"/>
          <w:szCs w:val="23"/>
          <w:lang w:val="ru-RU"/>
        </w:rPr>
        <w:t>Розділ 6. Форми, що використовуються для подачі пропозиції.</w:t>
      </w:r>
    </w:p>
    <w:p w:rsidR="00087BED" w:rsidRDefault="00C757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Додаток 1. Форма технічної пропозиції;</w:t>
      </w:r>
    </w:p>
    <w:p w:rsidR="00087BED" w:rsidRDefault="00C757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Додаток 2. Форма фінансової пропозиції</w:t>
      </w:r>
    </w:p>
    <w:p w:rsidR="00087BED" w:rsidRDefault="00C757D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Додаток 3. Реєстраційна форма постачальника</w:t>
      </w:r>
    </w:p>
    <w:p w:rsidR="00087BED" w:rsidRPr="009D360D" w:rsidRDefault="00C757D3">
      <w:pPr>
        <w:spacing w:line="276" w:lineRule="auto"/>
        <w:jc w:val="both"/>
        <w:rPr>
          <w:rFonts w:ascii="Arial" w:eastAsia="Arial" w:hAnsi="Arial" w:cs="Arial"/>
          <w:sz w:val="23"/>
          <w:szCs w:val="23"/>
          <w:lang w:val="ru-RU"/>
        </w:rPr>
      </w:pPr>
      <w:r w:rsidRPr="009D360D">
        <w:rPr>
          <w:rFonts w:ascii="Arial" w:eastAsia="Arial" w:hAnsi="Arial" w:cs="Arial"/>
          <w:sz w:val="23"/>
          <w:szCs w:val="23"/>
          <w:lang w:val="ru-RU"/>
        </w:rPr>
        <w:t>Якщо ви зацікавлені в поданні пропозиції на це Запрошення, будь-ласка, підготуйте свою пропозицію відповідно до вимог та порядку, викладеному в цьому Запрошенні, та подайте її до закінчення Кінцевого терміну подання пропозицій.</w:t>
      </w:r>
    </w:p>
    <w:p w:rsidR="00087BED" w:rsidRPr="009D360D" w:rsidRDefault="00C757D3">
      <w:pPr>
        <w:spacing w:line="276" w:lineRule="auto"/>
        <w:jc w:val="both"/>
        <w:rPr>
          <w:rFonts w:ascii="Arial" w:eastAsia="Arial" w:hAnsi="Arial" w:cs="Arial"/>
          <w:sz w:val="23"/>
          <w:szCs w:val="23"/>
          <w:lang w:val="ru-RU"/>
        </w:rPr>
      </w:pPr>
      <w:r w:rsidRPr="009D360D">
        <w:rPr>
          <w:rFonts w:ascii="Arial" w:eastAsia="Arial" w:hAnsi="Arial" w:cs="Arial"/>
          <w:sz w:val="23"/>
          <w:szCs w:val="23"/>
          <w:lang w:val="ru-RU"/>
        </w:rPr>
        <w:t xml:space="preserve">Будь ласка, підтвердіть отримання цього Запрошення, надіславши лист на електронну адресу </w:t>
      </w:r>
      <w:hyperlink r:id="rId9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tenders</w:t>
        </w:r>
        <w:r w:rsidRPr="009D360D">
          <w:rPr>
            <w:rFonts w:ascii="Arial" w:eastAsia="Arial" w:hAnsi="Arial" w:cs="Arial"/>
            <w:color w:val="0000FF"/>
            <w:sz w:val="23"/>
            <w:szCs w:val="23"/>
            <w:u w:val="single"/>
            <w:lang w:val="ru-RU"/>
          </w:rPr>
          <w:t>@</w:t>
        </w:r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dk</w:t>
        </w:r>
        <w:r w:rsidRPr="009D360D">
          <w:rPr>
            <w:rFonts w:ascii="Arial" w:eastAsia="Arial" w:hAnsi="Arial" w:cs="Arial"/>
            <w:color w:val="0000FF"/>
            <w:sz w:val="23"/>
            <w:szCs w:val="23"/>
            <w:u w:val="single"/>
            <w:lang w:val="ru-RU"/>
          </w:rPr>
          <w:t>.</w:t>
        </w:r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od</w:t>
        </w:r>
        <w:r w:rsidRPr="009D360D">
          <w:rPr>
            <w:rFonts w:ascii="Arial" w:eastAsia="Arial" w:hAnsi="Arial" w:cs="Arial"/>
            <w:color w:val="0000FF"/>
            <w:sz w:val="23"/>
            <w:szCs w:val="23"/>
            <w:u w:val="single"/>
            <w:lang w:val="ru-RU"/>
          </w:rPr>
          <w:t>.</w:t>
        </w:r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ua</w:t>
        </w:r>
      </w:hyperlink>
      <w:r w:rsidRPr="009D360D">
        <w:rPr>
          <w:rFonts w:ascii="Arial" w:eastAsia="Arial" w:hAnsi="Arial" w:cs="Arial"/>
          <w:sz w:val="23"/>
          <w:szCs w:val="23"/>
          <w:lang w:val="ru-RU"/>
        </w:rPr>
        <w:t xml:space="preserve"> із зазначенням того, чи маєте ви намір надіслати пропозицію. </w:t>
      </w:r>
    </w:p>
    <w:p w:rsidR="00087BED" w:rsidRPr="009D360D" w:rsidRDefault="00C757D3">
      <w:pPr>
        <w:jc w:val="both"/>
        <w:rPr>
          <w:rFonts w:ascii="Arial" w:eastAsia="Arial" w:hAnsi="Arial" w:cs="Arial"/>
          <w:sz w:val="23"/>
          <w:szCs w:val="23"/>
          <w:lang w:val="ru-RU"/>
        </w:rPr>
      </w:pPr>
      <w:r w:rsidRPr="009D360D">
        <w:rPr>
          <w:rFonts w:ascii="Arial" w:eastAsia="Arial" w:hAnsi="Arial" w:cs="Arial"/>
          <w:sz w:val="23"/>
          <w:szCs w:val="23"/>
          <w:lang w:val="ru-RU"/>
        </w:rPr>
        <w:t xml:space="preserve">Якщо вам потрібні додаткові роз'яснення, будь ласка, зв’яжіться із нами за електронною адресою </w:t>
      </w:r>
      <w:hyperlink r:id="rId10"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tenders</w:t>
        </w:r>
        <w:r w:rsidRPr="009D360D">
          <w:rPr>
            <w:rFonts w:ascii="Arial" w:eastAsia="Arial" w:hAnsi="Arial" w:cs="Arial"/>
            <w:color w:val="0000FF"/>
            <w:sz w:val="23"/>
            <w:szCs w:val="23"/>
            <w:u w:val="single"/>
            <w:lang w:val="ru-RU"/>
          </w:rPr>
          <w:t>@</w:t>
        </w:r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dk</w:t>
        </w:r>
        <w:r w:rsidRPr="009D360D">
          <w:rPr>
            <w:rFonts w:ascii="Arial" w:eastAsia="Arial" w:hAnsi="Arial" w:cs="Arial"/>
            <w:color w:val="0000FF"/>
            <w:sz w:val="23"/>
            <w:szCs w:val="23"/>
            <w:u w:val="single"/>
            <w:lang w:val="ru-RU"/>
          </w:rPr>
          <w:t>.</w:t>
        </w:r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od</w:t>
        </w:r>
        <w:r w:rsidRPr="009D360D">
          <w:rPr>
            <w:rFonts w:ascii="Arial" w:eastAsia="Arial" w:hAnsi="Arial" w:cs="Arial"/>
            <w:color w:val="0000FF"/>
            <w:sz w:val="23"/>
            <w:szCs w:val="23"/>
            <w:u w:val="single"/>
            <w:lang w:val="ru-RU"/>
          </w:rPr>
          <w:t>.</w:t>
        </w:r>
        <w:r>
          <w:rPr>
            <w:rFonts w:ascii="Arial" w:eastAsia="Arial" w:hAnsi="Arial" w:cs="Arial"/>
            <w:color w:val="0000FF"/>
            <w:sz w:val="23"/>
            <w:szCs w:val="23"/>
            <w:u w:val="single"/>
          </w:rPr>
          <w:t>ua</w:t>
        </w:r>
      </w:hyperlink>
      <w:r w:rsidRPr="009D360D">
        <w:rPr>
          <w:rFonts w:ascii="Arial" w:eastAsia="Arial" w:hAnsi="Arial" w:cs="Arial"/>
          <w:sz w:val="23"/>
          <w:szCs w:val="23"/>
          <w:lang w:val="ru-RU"/>
        </w:rPr>
        <w:t xml:space="preserve"> або за телефоном: +380966196050. </w:t>
      </w:r>
    </w:p>
    <w:p w:rsidR="00087BED" w:rsidRPr="009D360D" w:rsidRDefault="00C757D3">
      <w:pPr>
        <w:spacing w:line="276" w:lineRule="auto"/>
        <w:jc w:val="both"/>
        <w:rPr>
          <w:rFonts w:ascii="Arial" w:eastAsia="Arial" w:hAnsi="Arial" w:cs="Arial"/>
          <w:sz w:val="23"/>
          <w:szCs w:val="23"/>
          <w:lang w:val="ru-RU"/>
        </w:rPr>
      </w:pPr>
      <w:r w:rsidRPr="009D360D">
        <w:rPr>
          <w:rFonts w:ascii="Arial" w:eastAsia="Arial" w:hAnsi="Arial" w:cs="Arial"/>
          <w:sz w:val="23"/>
          <w:szCs w:val="23"/>
          <w:lang w:val="ru-RU"/>
        </w:rPr>
        <w:t>ГО «Десяте квітня» сподівається на отримання Вашої Пропозиції та заздалегідь дякує Вам за інтерес!</w:t>
      </w:r>
    </w:p>
    <w:p w:rsidR="00087BED" w:rsidRPr="009D360D" w:rsidRDefault="00087BE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ru-RU"/>
        </w:rPr>
      </w:pPr>
    </w:p>
    <w:p w:rsidR="00087BED" w:rsidRPr="009D360D" w:rsidRDefault="00C757D3">
      <w:pP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9D360D">
        <w:rPr>
          <w:rFonts w:ascii="Arial" w:eastAsia="Arial" w:hAnsi="Arial" w:cs="Arial"/>
          <w:color w:val="000000"/>
          <w:sz w:val="24"/>
          <w:szCs w:val="24"/>
          <w:lang w:val="ru-RU"/>
        </w:rPr>
        <w:t xml:space="preserve">Щиро дякуємо вам за увагу. </w:t>
      </w:r>
    </w:p>
    <w:p w:rsidR="00087BED" w:rsidRPr="009D360D" w:rsidRDefault="00C757D3">
      <w:pPr>
        <w:tabs>
          <w:tab w:val="left" w:pos="1134"/>
        </w:tabs>
        <w:spacing w:line="276" w:lineRule="auto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9D360D">
        <w:rPr>
          <w:rFonts w:ascii="Arial" w:eastAsia="Arial" w:hAnsi="Arial" w:cs="Arial"/>
          <w:color w:val="000000"/>
          <w:sz w:val="24"/>
          <w:szCs w:val="24"/>
          <w:lang w:val="ru-RU"/>
        </w:rPr>
        <w:t>Курочкіна Марина,</w:t>
      </w:r>
    </w:p>
    <w:p w:rsidR="00087BED" w:rsidRPr="009D360D" w:rsidRDefault="00C757D3">
      <w:pP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9D360D">
        <w:rPr>
          <w:rFonts w:ascii="Arial" w:eastAsia="Arial" w:hAnsi="Arial" w:cs="Arial"/>
          <w:color w:val="000000"/>
          <w:sz w:val="24"/>
          <w:szCs w:val="24"/>
          <w:lang w:val="ru-RU"/>
        </w:rPr>
        <w:t>Президент ГО «ДЕСЯТЕ КВІТНЯ»</w:t>
      </w:r>
    </w:p>
    <w:p w:rsidR="00087BED" w:rsidRPr="009D360D" w:rsidRDefault="00087BED">
      <w:pP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val="ru-RU"/>
        </w:rPr>
      </w:pPr>
    </w:p>
    <w:p w:rsidR="00087BED" w:rsidRPr="009D360D" w:rsidRDefault="00C757D3">
      <w:pP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ru-RU"/>
        </w:rPr>
      </w:pPr>
      <w:r w:rsidRPr="009D360D">
        <w:rPr>
          <w:rFonts w:ascii="Arial" w:eastAsia="Arial" w:hAnsi="Arial" w:cs="Arial"/>
          <w:b/>
          <w:color w:val="000000"/>
          <w:sz w:val="24"/>
          <w:szCs w:val="24"/>
          <w:lang w:val="ru-RU"/>
        </w:rPr>
        <w:t>КІНЦЕВИЙ ТЕРМІН ОТРИМАННЯ ПРОПОЗИЦІ</w:t>
      </w:r>
      <w:r w:rsidRPr="009D360D">
        <w:rPr>
          <w:rFonts w:ascii="Arial" w:eastAsia="Arial" w:hAnsi="Arial" w:cs="Arial"/>
          <w:b/>
          <w:sz w:val="24"/>
          <w:szCs w:val="24"/>
          <w:lang w:val="ru-RU"/>
        </w:rPr>
        <w:t>Й</w:t>
      </w:r>
      <w:r w:rsidRPr="009D360D">
        <w:rPr>
          <w:rFonts w:ascii="Arial" w:eastAsia="Arial" w:hAnsi="Arial" w:cs="Arial"/>
          <w:b/>
          <w:color w:val="000000"/>
          <w:sz w:val="24"/>
          <w:szCs w:val="24"/>
          <w:lang w:val="ru-RU"/>
        </w:rPr>
        <w:t xml:space="preserve">: </w:t>
      </w:r>
    </w:p>
    <w:p w:rsidR="00087BED" w:rsidRPr="009D360D" w:rsidRDefault="00C757D3">
      <w:pPr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ru-RU"/>
        </w:rPr>
      </w:pPr>
      <w:r w:rsidRPr="009D360D">
        <w:rPr>
          <w:rFonts w:ascii="Arial" w:eastAsia="Arial" w:hAnsi="Arial" w:cs="Arial"/>
          <w:b/>
          <w:color w:val="000000"/>
          <w:sz w:val="24"/>
          <w:szCs w:val="24"/>
          <w:lang w:val="ru-RU"/>
        </w:rPr>
        <w:t xml:space="preserve">23:59 год. за східноєвропейським часом </w:t>
      </w:r>
      <w:r w:rsidRPr="009D360D">
        <w:rPr>
          <w:rFonts w:ascii="Arial" w:eastAsia="Arial" w:hAnsi="Arial" w:cs="Arial"/>
          <w:b/>
          <w:color w:val="0033CC"/>
          <w:sz w:val="24"/>
          <w:szCs w:val="24"/>
          <w:lang w:val="ru-RU"/>
        </w:rPr>
        <w:t xml:space="preserve">17 липня 2023 </w:t>
      </w:r>
      <w:r w:rsidRPr="009D360D">
        <w:rPr>
          <w:rFonts w:ascii="Arial" w:eastAsia="Arial" w:hAnsi="Arial" w:cs="Arial"/>
          <w:b/>
          <w:color w:val="000000"/>
          <w:sz w:val="24"/>
          <w:szCs w:val="24"/>
          <w:lang w:val="ru-RU"/>
        </w:rPr>
        <w:t>року</w:t>
      </w:r>
    </w:p>
    <w:p w:rsidR="00087BED" w:rsidRPr="009D360D" w:rsidRDefault="00C757D3">
      <w:pP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9D360D">
        <w:rPr>
          <w:lang w:val="ru-RU"/>
        </w:rPr>
        <w:br w:type="page"/>
      </w:r>
    </w:p>
    <w:p w:rsidR="00087BED" w:rsidRDefault="00C757D3">
      <w:pPr>
        <w:pStyle w:val="a3"/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РОЗДІЛ 2. ІНСТРУКЦІЯ ДЛЯ УЧАСНИКІВ</w:t>
      </w:r>
    </w:p>
    <w:p w:rsidR="00087BED" w:rsidRDefault="00087BED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0"/>
        <w:tblW w:w="10348" w:type="dxa"/>
        <w:tblInd w:w="-57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8080"/>
      </w:tblGrid>
      <w:tr w:rsidR="00087BED" w:rsidRPr="00395FA7">
        <w:trPr>
          <w:trHeight w:val="1259"/>
        </w:trPr>
        <w:tc>
          <w:tcPr>
            <w:tcW w:w="2268" w:type="dxa"/>
            <w:shd w:val="clear" w:color="auto" w:fill="9BDEFF"/>
          </w:tcPr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 Загальні положення</w:t>
            </w:r>
          </w:p>
        </w:tc>
        <w:tc>
          <w:tcPr>
            <w:tcW w:w="8080" w:type="dxa"/>
            <w:vAlign w:val="center"/>
          </w:tcPr>
          <w:p w:rsidR="00087BED" w:rsidRPr="009D360D" w:rsidRDefault="00C757D3">
            <w:pPr>
              <w:spacing w:after="240"/>
              <w:jc w:val="both"/>
              <w:rPr>
                <w:rFonts w:ascii="Arial" w:eastAsia="Arial" w:hAnsi="Arial" w:cs="Arial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 xml:space="preserve">1.1 Учасники тендеру повинні дотримуватися усіх вимог, викладених в даному Запрошенні. </w:t>
            </w:r>
          </w:p>
          <w:p w:rsidR="00087BED" w:rsidRPr="009D360D" w:rsidRDefault="00C757D3">
            <w:pPr>
              <w:spacing w:after="240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9D360D">
              <w:rPr>
                <w:rFonts w:ascii="Arial" w:eastAsia="Arial" w:hAnsi="Arial" w:cs="Arial"/>
                <w:color w:val="000000"/>
                <w:lang w:val="ru-RU"/>
              </w:rPr>
              <w:t>1.2 Дане запрошення до участі у тендері не є зобов’язанням ДК до укладення договору із жодним з учасників тендеру та/або сплати коштів.</w:t>
            </w:r>
          </w:p>
        </w:tc>
      </w:tr>
      <w:tr w:rsidR="00087BED" w:rsidRPr="00395FA7">
        <w:trPr>
          <w:trHeight w:val="1259"/>
        </w:trPr>
        <w:tc>
          <w:tcPr>
            <w:tcW w:w="2268" w:type="dxa"/>
            <w:shd w:val="clear" w:color="auto" w:fill="9BDEFF"/>
          </w:tcPr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 Підготовка пропозицій</w:t>
            </w:r>
          </w:p>
        </w:tc>
        <w:tc>
          <w:tcPr>
            <w:tcW w:w="8080" w:type="dxa"/>
            <w:vAlign w:val="center"/>
          </w:tcPr>
          <w:p w:rsidR="00087BED" w:rsidRPr="009D360D" w:rsidRDefault="00C757D3">
            <w:pPr>
              <w:spacing w:after="240"/>
              <w:jc w:val="both"/>
              <w:rPr>
                <w:rFonts w:ascii="Arial" w:eastAsia="Arial" w:hAnsi="Arial" w:cs="Arial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 xml:space="preserve">2.1 Під час підготовки пропозиції, учасник тендеру повинен детально ознайомитися із Запрошенням. Суттєві недоліки в наданні інформації, яка вимагається в Запрошенні, можуть призвести до відхилення пропозиції. </w:t>
            </w:r>
          </w:p>
          <w:p w:rsidR="00087BED" w:rsidRPr="009D360D" w:rsidRDefault="00C757D3">
            <w:pPr>
              <w:spacing w:after="240"/>
              <w:jc w:val="both"/>
              <w:rPr>
                <w:rFonts w:ascii="Arial" w:eastAsia="Arial" w:hAnsi="Arial" w:cs="Arial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 xml:space="preserve">2.2 Ваша пропозиція повинна бути складена українською мовою. </w:t>
            </w:r>
          </w:p>
          <w:p w:rsidR="00087BED" w:rsidRPr="009D360D" w:rsidRDefault="00C757D3">
            <w:pPr>
              <w:spacing w:after="240"/>
              <w:jc w:val="both"/>
              <w:rPr>
                <w:rFonts w:ascii="Arial" w:eastAsia="Arial" w:hAnsi="Arial" w:cs="Arial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 xml:space="preserve">2.3 </w:t>
            </w:r>
            <w:r w:rsidRPr="009D360D">
              <w:rPr>
                <w:rFonts w:ascii="Arial" w:eastAsia="Arial" w:hAnsi="Arial" w:cs="Arial"/>
                <w:b/>
                <w:lang w:val="ru-RU"/>
              </w:rPr>
              <w:t>Пропозиція Постачальника повинна складатися з наступних документів:</w:t>
            </w:r>
          </w:p>
          <w:p w:rsidR="00087BED" w:rsidRPr="009D360D" w:rsidRDefault="00C757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9D360D">
              <w:rPr>
                <w:rFonts w:ascii="Arial" w:eastAsia="Arial" w:hAnsi="Arial" w:cs="Arial"/>
                <w:color w:val="000000"/>
                <w:lang w:val="ru-RU"/>
              </w:rPr>
              <w:t>Заповненої та підписаної уповноваженою особою Технічної пропозиції;</w:t>
            </w:r>
          </w:p>
          <w:p w:rsidR="00087BED" w:rsidRPr="009D360D" w:rsidRDefault="00C757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9D360D">
              <w:rPr>
                <w:rFonts w:ascii="Arial" w:eastAsia="Arial" w:hAnsi="Arial" w:cs="Arial"/>
                <w:color w:val="000000"/>
                <w:lang w:val="ru-RU"/>
              </w:rPr>
              <w:t>Копії будь-яких інших документів, які, на Вашу думку, можуть слугувати підтвердженням заявлених можливостей до надання послуг, зазначених у Технічній пропозиції;</w:t>
            </w:r>
          </w:p>
          <w:p w:rsidR="00087BED" w:rsidRPr="009D360D" w:rsidRDefault="00C757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9D360D">
              <w:rPr>
                <w:rFonts w:ascii="Arial" w:eastAsia="Arial" w:hAnsi="Arial" w:cs="Arial"/>
                <w:color w:val="000000"/>
                <w:lang w:val="ru-RU"/>
              </w:rPr>
              <w:t>Заповненої та підписаної уповноваженою особою Фінансової пропозиції;</w:t>
            </w:r>
          </w:p>
          <w:p w:rsidR="00087BED" w:rsidRPr="009D360D" w:rsidRDefault="00C757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9D360D">
              <w:rPr>
                <w:rFonts w:ascii="Arial" w:eastAsia="Arial" w:hAnsi="Arial" w:cs="Arial"/>
                <w:color w:val="000000"/>
                <w:lang w:val="ru-RU"/>
              </w:rPr>
              <w:t>Копії реєстраційних документів юридичної особи або ФОП;</w:t>
            </w:r>
          </w:p>
          <w:p w:rsidR="00087BED" w:rsidRPr="009D360D" w:rsidRDefault="00C757D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0" w:firstLine="0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9D360D">
              <w:rPr>
                <w:rFonts w:ascii="Arial" w:eastAsia="Arial" w:hAnsi="Arial" w:cs="Arial"/>
                <w:color w:val="000000"/>
                <w:lang w:val="ru-RU"/>
              </w:rPr>
              <w:t>Заповненої та підписаної уповноваженою особою реєстраційної форми постачальника.</w:t>
            </w:r>
          </w:p>
          <w:p w:rsidR="00087BED" w:rsidRPr="009D360D" w:rsidRDefault="00C757D3">
            <w:pPr>
              <w:spacing w:after="240"/>
              <w:jc w:val="both"/>
              <w:rPr>
                <w:rFonts w:ascii="Arial" w:eastAsia="Arial" w:hAnsi="Arial" w:cs="Arial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 xml:space="preserve">2.4 Учасник тендеру повинен подати Технічну пропозицію, використовуючи Форми, передбачені в Додатках до цього запрошення. Технічна пропозиція не має включати будь-які ціни або фінансову інформацію. Якщо Технічна пропозиція постачальника міститиме істотну фінансову інформацію, Пропозиція Постачальника буде дискваліфікована. </w:t>
            </w:r>
          </w:p>
          <w:p w:rsidR="00087BED" w:rsidRPr="009D360D" w:rsidRDefault="00C757D3">
            <w:pPr>
              <w:spacing w:after="240"/>
              <w:jc w:val="both"/>
              <w:rPr>
                <w:rFonts w:ascii="Arial" w:eastAsia="Arial" w:hAnsi="Arial" w:cs="Arial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>2.5 Фінансова пропозиція готується використовуючи Форму, наведену в Розділі 6. Ціни та інша фінансова інформація не повинні розкриватися в будь-якому іншому місці, крім фінансової пропозиції.</w:t>
            </w:r>
          </w:p>
          <w:p w:rsidR="00087BED" w:rsidRPr="009D360D" w:rsidRDefault="00C757D3">
            <w:pPr>
              <w:spacing w:after="240"/>
              <w:jc w:val="both"/>
              <w:rPr>
                <w:rFonts w:ascii="Arial" w:eastAsia="Arial" w:hAnsi="Arial" w:cs="Arial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 xml:space="preserve">2.6 Фінансова пропозиція має містити повну вартість послуг та будівельних матеріалів з урахуванням всіх необхідних платежів та зборів в національній валюті України - гривні. </w:t>
            </w:r>
          </w:p>
          <w:p w:rsidR="00087BED" w:rsidRPr="009D360D" w:rsidRDefault="00C757D3">
            <w:pPr>
              <w:spacing w:after="240"/>
              <w:jc w:val="both"/>
              <w:rPr>
                <w:rFonts w:ascii="Arial" w:eastAsia="Arial" w:hAnsi="Arial" w:cs="Arial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>2.7 Учасник тендеру обов’язково має бути зареєстрований в Україні юридичною особою приватного права або фізичною особою-підприємцем та забезпечити фахівців в достатній кількості, необхідній для виконання технічних завдань.</w:t>
            </w:r>
          </w:p>
          <w:p w:rsidR="00087BED" w:rsidRPr="009D360D" w:rsidRDefault="00C757D3">
            <w:pPr>
              <w:spacing w:after="240"/>
              <w:jc w:val="both"/>
              <w:rPr>
                <w:rFonts w:ascii="Arial" w:eastAsia="Arial" w:hAnsi="Arial" w:cs="Arial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>2.8 Учасник тендеру може подати лише одну пропозицію.</w:t>
            </w:r>
          </w:p>
          <w:p w:rsidR="00087BED" w:rsidRPr="009D360D" w:rsidRDefault="00C757D3">
            <w:pPr>
              <w:spacing w:after="240"/>
              <w:jc w:val="both"/>
              <w:rPr>
                <w:rFonts w:ascii="Arial" w:eastAsia="Arial" w:hAnsi="Arial" w:cs="Arial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 xml:space="preserve">2.9 Пропозиція має залишатися дійсною протягом терміну дії договору. Пропозиція, дійсна протягом коротшого періоду, може бути відхилена. </w:t>
            </w:r>
          </w:p>
          <w:p w:rsidR="00087BED" w:rsidRPr="009D360D" w:rsidRDefault="00C757D3">
            <w:pPr>
              <w:spacing w:after="240"/>
              <w:jc w:val="both"/>
              <w:rPr>
                <w:rFonts w:ascii="Arial" w:eastAsia="Arial" w:hAnsi="Arial" w:cs="Arial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 xml:space="preserve">2.10 Учасники тендеру можуть вимагати роз'яснень щодо положень та вимог, викладених у Запрошенні. Будь-який запит на роз'яснення повинен бути надісланий у письмовій формі за електронною адресою:  </w:t>
            </w:r>
            <w:hyperlink r:id="rId11">
              <w:r>
                <w:rPr>
                  <w:rFonts w:ascii="Arial" w:eastAsia="Arial" w:hAnsi="Arial" w:cs="Arial"/>
                  <w:color w:val="0000FF"/>
                  <w:u w:val="single"/>
                </w:rPr>
                <w:t>tenders</w:t>
              </w:r>
              <w:r w:rsidRPr="009D360D">
                <w:rPr>
                  <w:rFonts w:ascii="Arial" w:eastAsia="Arial" w:hAnsi="Arial" w:cs="Arial"/>
                  <w:color w:val="0000FF"/>
                  <w:u w:val="single"/>
                  <w:lang w:val="ru-RU"/>
                </w:rPr>
                <w:t>@</w:t>
              </w:r>
              <w:r>
                <w:rPr>
                  <w:rFonts w:ascii="Arial" w:eastAsia="Arial" w:hAnsi="Arial" w:cs="Arial"/>
                  <w:color w:val="0000FF"/>
                  <w:u w:val="single"/>
                </w:rPr>
                <w:t>dk</w:t>
              </w:r>
              <w:r w:rsidRPr="009D360D">
                <w:rPr>
                  <w:rFonts w:ascii="Arial" w:eastAsia="Arial" w:hAnsi="Arial" w:cs="Arial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u w:val="single"/>
                </w:rPr>
                <w:t>od</w:t>
              </w:r>
              <w:r w:rsidRPr="009D360D">
                <w:rPr>
                  <w:rFonts w:ascii="Arial" w:eastAsia="Arial" w:hAnsi="Arial" w:cs="Arial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u w:val="single"/>
                </w:rPr>
                <w:t>ua</w:t>
              </w:r>
            </w:hyperlink>
          </w:p>
          <w:p w:rsidR="00087BED" w:rsidRPr="009D360D" w:rsidRDefault="00C757D3">
            <w:pPr>
              <w:spacing w:after="240"/>
              <w:jc w:val="both"/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 xml:space="preserve">2.11 Візит на об’єкт є </w:t>
            </w:r>
            <w:r w:rsidRPr="009D360D">
              <w:rPr>
                <w:rFonts w:ascii="Arial" w:eastAsia="Arial" w:hAnsi="Arial" w:cs="Arial"/>
                <w:b/>
                <w:color w:val="FF0000"/>
                <w:u w:val="single"/>
                <w:lang w:val="ru-RU"/>
              </w:rPr>
              <w:t>обов'язковим</w:t>
            </w:r>
            <w:r w:rsidRPr="009D360D">
              <w:rPr>
                <w:rFonts w:ascii="Arial" w:eastAsia="Arial" w:hAnsi="Arial" w:cs="Arial"/>
                <w:lang w:val="ru-RU"/>
              </w:rPr>
              <w:t xml:space="preserve">, враховуючи складність вимог. Візит на об'єкт буде організований за вимогою учасника. До участі у візиті </w:t>
            </w:r>
            <w:r w:rsidRPr="009D360D">
              <w:rPr>
                <w:rFonts w:ascii="Arial" w:eastAsia="Arial" w:hAnsi="Arial" w:cs="Arial"/>
                <w:lang w:val="ru-RU"/>
              </w:rPr>
              <w:lastRenderedPageBreak/>
              <w:t xml:space="preserve">допускається максимум два представники від компанії. Імена та контактні дані представників компанії повинні бути надані в письмовій формі не пізніше </w:t>
            </w:r>
            <w:r w:rsidRPr="009D360D">
              <w:rPr>
                <w:rFonts w:ascii="Arial" w:eastAsia="Arial" w:hAnsi="Arial" w:cs="Arial"/>
                <w:color w:val="0033CC"/>
                <w:lang w:val="ru-RU"/>
              </w:rPr>
              <w:t xml:space="preserve">13 липня 2023 </w:t>
            </w:r>
            <w:r w:rsidRPr="009D360D">
              <w:rPr>
                <w:rFonts w:ascii="Arial" w:eastAsia="Arial" w:hAnsi="Arial" w:cs="Arial"/>
                <w:lang w:val="ru-RU"/>
              </w:rPr>
              <w:t xml:space="preserve">р до 13:00 за київським часом на електронну пошту: </w:t>
            </w:r>
            <w:hyperlink r:id="rId12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tenders</w:t>
              </w:r>
              <w:r w:rsidRPr="009D360D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dk</w:t>
              </w:r>
              <w:r w:rsidRPr="009D360D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od</w:t>
              </w:r>
              <w:r w:rsidRPr="009D360D"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ua</w:t>
              </w:r>
            </w:hyperlink>
            <w:r w:rsidRPr="009D360D">
              <w:rPr>
                <w:rFonts w:ascii="Arial" w:eastAsia="Arial" w:hAnsi="Arial" w:cs="Arial"/>
                <w:color w:val="0000FF"/>
                <w:sz w:val="24"/>
                <w:szCs w:val="24"/>
                <w:u w:val="single"/>
                <w:lang w:val="ru-RU"/>
              </w:rPr>
              <w:t>.</w:t>
            </w:r>
          </w:p>
          <w:p w:rsidR="00087BED" w:rsidRPr="009D360D" w:rsidRDefault="00C757D3">
            <w:pPr>
              <w:spacing w:after="240"/>
              <w:jc w:val="both"/>
              <w:rPr>
                <w:rFonts w:ascii="Arial" w:eastAsia="Arial" w:hAnsi="Arial" w:cs="Arial"/>
                <w:b/>
                <w:lang w:val="ru-RU"/>
              </w:rPr>
            </w:pPr>
            <w:r w:rsidRPr="009D360D">
              <w:rPr>
                <w:rFonts w:ascii="Arial" w:eastAsia="Arial" w:hAnsi="Arial" w:cs="Arial"/>
                <w:b/>
                <w:color w:val="FF0000"/>
                <w:lang w:val="ru-RU"/>
              </w:rPr>
              <w:t>Пропозиції, що не відповідають потрібному формату, не можуть бути прийняті до уваги.</w:t>
            </w:r>
          </w:p>
        </w:tc>
      </w:tr>
      <w:tr w:rsidR="00087BED" w:rsidRPr="00395FA7">
        <w:trPr>
          <w:trHeight w:val="1259"/>
        </w:trPr>
        <w:tc>
          <w:tcPr>
            <w:tcW w:w="2268" w:type="dxa"/>
            <w:shd w:val="clear" w:color="auto" w:fill="9BDEFF"/>
          </w:tcPr>
          <w:p w:rsidR="00087BED" w:rsidRDefault="00C757D3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3. Подання пропозицій</w:t>
            </w:r>
          </w:p>
        </w:tc>
        <w:tc>
          <w:tcPr>
            <w:tcW w:w="8080" w:type="dxa"/>
            <w:vAlign w:val="center"/>
          </w:tcPr>
          <w:p w:rsidR="00087BED" w:rsidRPr="009D360D" w:rsidRDefault="00C757D3">
            <w:pPr>
              <w:spacing w:after="240"/>
              <w:jc w:val="both"/>
              <w:rPr>
                <w:rFonts w:ascii="Arial" w:eastAsia="Arial" w:hAnsi="Arial" w:cs="Arial"/>
                <w:color w:val="FF0000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 xml:space="preserve">3.1 Учасник тендеру подає належним чином підписану та повну Пропозицію, що містить документи та форми відповідно до вимог Запрошення. Подання здійснюється в порядку, визначеному у Запрошенні. Пропозиція підписується належним чином уповноваженою особою (особами) та скріплюється печаткою (за наявності). </w:t>
            </w:r>
          </w:p>
          <w:p w:rsidR="00087BED" w:rsidRPr="009D360D" w:rsidRDefault="00C757D3">
            <w:pPr>
              <w:spacing w:after="240"/>
              <w:jc w:val="both"/>
              <w:rPr>
                <w:rFonts w:ascii="Arial" w:eastAsia="Arial" w:hAnsi="Arial" w:cs="Arial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>3.2 Якщо пропозиція буде надсилатися електронною поштою:</w:t>
            </w:r>
          </w:p>
          <w:p w:rsidR="00087BED" w:rsidRPr="009D360D" w:rsidRDefault="00C757D3">
            <w:pPr>
              <w:spacing w:after="240"/>
              <w:jc w:val="both"/>
              <w:rPr>
                <w:rFonts w:ascii="Arial" w:eastAsia="Arial" w:hAnsi="Arial" w:cs="Arial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 xml:space="preserve">Вкажіть, будь ласка, у темі листа: </w:t>
            </w:r>
          </w:p>
          <w:p w:rsidR="00087BED" w:rsidRPr="009D360D" w:rsidRDefault="00C757D3">
            <w:pPr>
              <w:spacing w:after="240"/>
              <w:jc w:val="both"/>
              <w:rPr>
                <w:rFonts w:ascii="Arial" w:eastAsia="Arial" w:hAnsi="Arial" w:cs="Arial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>-</w:t>
            </w:r>
            <w:r w:rsidRPr="009D360D">
              <w:rPr>
                <w:rFonts w:ascii="Arial" w:eastAsia="Arial" w:hAnsi="Arial" w:cs="Arial"/>
                <w:lang w:val="ru-RU"/>
              </w:rPr>
              <w:tab/>
              <w:t xml:space="preserve">Фразу «Тендер </w:t>
            </w:r>
            <w:r>
              <w:rPr>
                <w:rFonts w:ascii="Arial" w:eastAsia="Arial" w:hAnsi="Arial" w:cs="Arial"/>
              </w:rPr>
              <w:t>RFP</w:t>
            </w:r>
            <w:r w:rsidRPr="009D360D">
              <w:rPr>
                <w:rFonts w:ascii="Arial" w:eastAsia="Arial" w:hAnsi="Arial" w:cs="Arial"/>
                <w:lang w:val="ru-RU"/>
              </w:rPr>
              <w:t xml:space="preserve"> </w:t>
            </w:r>
            <w:r w:rsidRPr="009D360D">
              <w:rPr>
                <w:rFonts w:ascii="Arial" w:eastAsia="Arial" w:hAnsi="Arial" w:cs="Arial"/>
                <w:color w:val="0033CC"/>
                <w:lang w:val="ru-RU"/>
              </w:rPr>
              <w:t>1</w:t>
            </w:r>
            <w:r w:rsidR="00FA760D">
              <w:rPr>
                <w:rFonts w:ascii="Arial" w:eastAsia="Arial" w:hAnsi="Arial" w:cs="Arial"/>
                <w:color w:val="0033CC"/>
                <w:lang w:val="ru-RU"/>
              </w:rPr>
              <w:t>8</w:t>
            </w:r>
            <w:r w:rsidRPr="009D360D">
              <w:rPr>
                <w:rFonts w:ascii="Arial" w:eastAsia="Arial" w:hAnsi="Arial" w:cs="Arial"/>
                <w:color w:val="0033CC"/>
                <w:lang w:val="ru-RU"/>
              </w:rPr>
              <w:t xml:space="preserve">-2023 </w:t>
            </w:r>
            <w:r w:rsidRPr="009D360D">
              <w:rPr>
                <w:rFonts w:ascii="Arial" w:eastAsia="Arial" w:hAnsi="Arial" w:cs="Arial"/>
                <w:lang w:val="ru-RU"/>
              </w:rPr>
              <w:t>на ремонт приміщення»;</w:t>
            </w:r>
          </w:p>
          <w:p w:rsidR="00087BED" w:rsidRPr="009D360D" w:rsidRDefault="00C757D3">
            <w:pPr>
              <w:spacing w:after="240"/>
              <w:jc w:val="both"/>
              <w:rPr>
                <w:rFonts w:ascii="Arial" w:eastAsia="Arial" w:hAnsi="Arial" w:cs="Arial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>-</w:t>
            </w:r>
            <w:r w:rsidRPr="009D360D">
              <w:rPr>
                <w:rFonts w:ascii="Arial" w:eastAsia="Arial" w:hAnsi="Arial" w:cs="Arial"/>
                <w:lang w:val="ru-RU"/>
              </w:rPr>
              <w:tab/>
              <w:t>Назву своєї фірми/ФОП.</w:t>
            </w:r>
          </w:p>
          <w:p w:rsidR="00087BED" w:rsidRPr="009D360D" w:rsidRDefault="00C757D3">
            <w:pPr>
              <w:spacing w:after="240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D360D">
              <w:rPr>
                <w:rFonts w:ascii="Arial" w:eastAsia="Arial" w:hAnsi="Arial" w:cs="Arial"/>
                <w:b/>
                <w:lang w:val="ru-RU"/>
              </w:rPr>
              <w:t>УВАГА! Технічна пропозиція та Фінансова пропозиція повинні подаватися ОКРЕМИМИ ФАЙЛАМИ, з назвами, які дозволяють їх чітко ідентифікувати!</w:t>
            </w:r>
          </w:p>
          <w:p w:rsidR="00087BED" w:rsidRPr="009D360D" w:rsidRDefault="00C757D3">
            <w:pPr>
              <w:spacing w:after="240"/>
              <w:jc w:val="both"/>
              <w:rPr>
                <w:rFonts w:ascii="Arial" w:eastAsia="Arial" w:hAnsi="Arial" w:cs="Arial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 xml:space="preserve">Пропозиція повинна бути надіслана лише за наступною електронною адресою: </w:t>
            </w:r>
            <w:hyperlink r:id="rId13">
              <w:r>
                <w:rPr>
                  <w:rFonts w:ascii="Arial" w:eastAsia="Arial" w:hAnsi="Arial" w:cs="Arial"/>
                  <w:color w:val="0000FF"/>
                  <w:u w:val="single"/>
                </w:rPr>
                <w:t>tenders</w:t>
              </w:r>
              <w:r w:rsidRPr="009D360D">
                <w:rPr>
                  <w:rFonts w:ascii="Arial" w:eastAsia="Arial" w:hAnsi="Arial" w:cs="Arial"/>
                  <w:color w:val="0000FF"/>
                  <w:u w:val="single"/>
                  <w:lang w:val="ru-RU"/>
                </w:rPr>
                <w:t>@</w:t>
              </w:r>
              <w:r>
                <w:rPr>
                  <w:rFonts w:ascii="Arial" w:eastAsia="Arial" w:hAnsi="Arial" w:cs="Arial"/>
                  <w:color w:val="0000FF"/>
                  <w:u w:val="single"/>
                </w:rPr>
                <w:t>dk</w:t>
              </w:r>
              <w:r w:rsidRPr="009D360D">
                <w:rPr>
                  <w:rFonts w:ascii="Arial" w:eastAsia="Arial" w:hAnsi="Arial" w:cs="Arial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u w:val="single"/>
                </w:rPr>
                <w:t>od</w:t>
              </w:r>
              <w:r w:rsidRPr="009D360D">
                <w:rPr>
                  <w:rFonts w:ascii="Arial" w:eastAsia="Arial" w:hAnsi="Arial" w:cs="Arial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u w:val="single"/>
                </w:rPr>
                <w:t>ua</w:t>
              </w:r>
            </w:hyperlink>
            <w:r w:rsidRPr="009D360D">
              <w:rPr>
                <w:rFonts w:ascii="Arial" w:eastAsia="Arial" w:hAnsi="Arial" w:cs="Arial"/>
                <w:lang w:val="ru-RU"/>
              </w:rPr>
              <w:t xml:space="preserve">. </w:t>
            </w:r>
          </w:p>
          <w:p w:rsidR="00087BED" w:rsidRPr="009D360D" w:rsidRDefault="00C757D3">
            <w:pPr>
              <w:spacing w:after="240"/>
              <w:jc w:val="both"/>
              <w:rPr>
                <w:rFonts w:ascii="Arial" w:eastAsia="Arial" w:hAnsi="Arial" w:cs="Arial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>3.3 Якщо пропозиція буде доставлятися кур’єром:</w:t>
            </w:r>
          </w:p>
          <w:p w:rsidR="00087BED" w:rsidRPr="009D360D" w:rsidRDefault="00C757D3">
            <w:pPr>
              <w:spacing w:after="240"/>
              <w:jc w:val="both"/>
              <w:rPr>
                <w:rFonts w:ascii="Arial" w:eastAsia="Arial" w:hAnsi="Arial" w:cs="Arial"/>
                <w:lang w:val="ru-RU"/>
              </w:rPr>
            </w:pPr>
            <w:bookmarkStart w:id="5" w:name="_heading=h.1fob9te" w:colFirst="0" w:colLast="0"/>
            <w:bookmarkEnd w:id="5"/>
            <w:r w:rsidRPr="009D360D">
              <w:rPr>
                <w:rFonts w:ascii="Arial" w:eastAsia="Arial" w:hAnsi="Arial" w:cs="Arial"/>
                <w:lang w:val="ru-RU"/>
              </w:rPr>
              <w:t>Можливе надсилання пропозицій на поштову адресу: м. Одеса, вул. Героїв Крут 15, оф. 501</w:t>
            </w:r>
            <w:r w:rsidRPr="009D360D">
              <w:rPr>
                <w:rFonts w:ascii="Arial" w:eastAsia="Arial" w:hAnsi="Arial" w:cs="Arial"/>
                <w:color w:val="548DD4"/>
                <w:lang w:val="ru-RU"/>
              </w:rPr>
              <w:t xml:space="preserve"> </w:t>
            </w:r>
            <w:r w:rsidRPr="009D360D">
              <w:rPr>
                <w:rFonts w:ascii="Arial" w:eastAsia="Arial" w:hAnsi="Arial" w:cs="Arial"/>
                <w:lang w:val="ru-RU"/>
              </w:rPr>
              <w:t xml:space="preserve">не пізніше 18:00 години </w:t>
            </w:r>
            <w:r w:rsidRPr="009D360D">
              <w:rPr>
                <w:rFonts w:ascii="Arial" w:eastAsia="Arial" w:hAnsi="Arial" w:cs="Arial"/>
                <w:color w:val="0033CC"/>
                <w:lang w:val="ru-RU"/>
              </w:rPr>
              <w:t xml:space="preserve">17 липня 2023 </w:t>
            </w:r>
            <w:r w:rsidRPr="009D360D">
              <w:rPr>
                <w:rFonts w:ascii="Arial" w:eastAsia="Arial" w:hAnsi="Arial" w:cs="Arial"/>
                <w:lang w:val="ru-RU"/>
              </w:rPr>
              <w:t xml:space="preserve">р. за київським часом із зазначенням: «Тендер на ремонт приміщення». </w:t>
            </w:r>
          </w:p>
          <w:p w:rsidR="00087BED" w:rsidRPr="009D360D" w:rsidRDefault="00C757D3">
            <w:pPr>
              <w:spacing w:after="240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D360D">
              <w:rPr>
                <w:rFonts w:ascii="Arial" w:eastAsia="Arial" w:hAnsi="Arial" w:cs="Arial"/>
                <w:b/>
                <w:lang w:val="ru-RU"/>
              </w:rPr>
              <w:t>УВАГА! Технічна пропозиція та Фінансова пропозиція обов'язково мають подаватися В ОКРЕМИХ КОНВЕРТАХ, кожний з яких повинен бути запечатаним окремо і чітко позначеним на зовнішній стороні як "ТЕХНІЧНА ПРОПОЗИЦІЯ", або "ФІНАНСОВА ПРОПОЗИЦІЯ". Кожен конверт повинен чітко вказувати назву учасника тендеру.</w:t>
            </w:r>
          </w:p>
          <w:p w:rsidR="00087BED" w:rsidRPr="009D360D" w:rsidRDefault="00C757D3">
            <w:pPr>
              <w:spacing w:after="240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D360D">
              <w:rPr>
                <w:rFonts w:ascii="Arial" w:eastAsia="Arial" w:hAnsi="Arial" w:cs="Arial"/>
                <w:b/>
                <w:color w:val="FF0000"/>
                <w:lang w:val="ru-RU"/>
              </w:rPr>
              <w:t>Учасники тендеру повинні бути надзвичайно пильними, щоб вчасно подати свою пропозицію. ГО «Десяте квітня» не несе відповідальності та не прийматиме до уваги будь-які заявки, подані із запізненням через збій сервера або відключення електроенергії, локально чи глобально.</w:t>
            </w:r>
          </w:p>
        </w:tc>
      </w:tr>
      <w:tr w:rsidR="00087BED" w:rsidRPr="00395FA7">
        <w:trPr>
          <w:trHeight w:val="1259"/>
        </w:trPr>
        <w:tc>
          <w:tcPr>
            <w:tcW w:w="2268" w:type="dxa"/>
            <w:shd w:val="clear" w:color="auto" w:fill="9BDEFF"/>
          </w:tcPr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4. Оцінка пропозицій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87BED" w:rsidRDefault="00C757D3">
            <w:pPr>
              <w:spacing w:after="240"/>
              <w:jc w:val="both"/>
              <w:rPr>
                <w:rFonts w:ascii="Arial" w:eastAsia="Arial" w:hAnsi="Arial" w:cs="Arial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 xml:space="preserve">4.1 ДК проводитиме оцінку виключно на основі поданих Технічної та Фінансової пропозицій. </w:t>
            </w:r>
            <w:r>
              <w:rPr>
                <w:rFonts w:ascii="Arial" w:eastAsia="Arial" w:hAnsi="Arial" w:cs="Arial"/>
              </w:rPr>
              <w:t xml:space="preserve">Оцінка пропозицій буде складатися з наступних етапів: </w:t>
            </w:r>
          </w:p>
          <w:p w:rsidR="00087BED" w:rsidRDefault="00C757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Попередній розгляд.</w:t>
            </w:r>
          </w:p>
          <w:p w:rsidR="00087BED" w:rsidRDefault="00C757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Оцінка технічних пропозицій.</w:t>
            </w:r>
          </w:p>
          <w:p w:rsidR="00087BED" w:rsidRDefault="00C757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Оцінка фінансових пропозицій.</w:t>
            </w:r>
          </w:p>
          <w:p w:rsidR="00087BED" w:rsidRDefault="00C757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0" w:firstLine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Фінальна оцінка.</w:t>
            </w:r>
          </w:p>
          <w:p w:rsidR="00087BED" w:rsidRDefault="00C757D3">
            <w:pPr>
              <w:spacing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4.2 Попередній розгляд:</w:t>
            </w:r>
          </w:p>
          <w:p w:rsidR="00087BED" w:rsidRPr="009D360D" w:rsidRDefault="00C757D3">
            <w:pPr>
              <w:spacing w:after="240"/>
              <w:jc w:val="both"/>
              <w:rPr>
                <w:rFonts w:ascii="Arial" w:eastAsia="Arial" w:hAnsi="Arial" w:cs="Arial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lastRenderedPageBreak/>
              <w:t xml:space="preserve">ДК розглядає Пропозиції, щоб визначити їх відповідність мінімальним формальним вимогам: </w:t>
            </w:r>
          </w:p>
          <w:p w:rsidR="00087BED" w:rsidRPr="009D360D" w:rsidRDefault="00C757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9D360D">
              <w:rPr>
                <w:rFonts w:ascii="Arial" w:eastAsia="Arial" w:hAnsi="Arial" w:cs="Arial"/>
                <w:color w:val="000000"/>
                <w:lang w:val="ru-RU"/>
              </w:rPr>
              <w:t>Подання пропозицій із використанням встановлених форм.</w:t>
            </w:r>
          </w:p>
          <w:p w:rsidR="00087BED" w:rsidRPr="009D360D" w:rsidRDefault="00C757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9D360D">
              <w:rPr>
                <w:rFonts w:ascii="Arial" w:eastAsia="Arial" w:hAnsi="Arial" w:cs="Arial"/>
                <w:color w:val="000000"/>
                <w:lang w:val="ru-RU"/>
              </w:rPr>
              <w:t xml:space="preserve">Наявність підписів, відбитків печаток ( за наявності). </w:t>
            </w:r>
          </w:p>
          <w:p w:rsidR="00087BED" w:rsidRPr="009D360D" w:rsidRDefault="00C757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9D360D">
              <w:rPr>
                <w:rFonts w:ascii="Arial" w:eastAsia="Arial" w:hAnsi="Arial" w:cs="Arial"/>
                <w:color w:val="000000"/>
                <w:lang w:val="ru-RU"/>
              </w:rPr>
              <w:t>Чи подані файли/конверти окремо.</w:t>
            </w:r>
          </w:p>
          <w:p w:rsidR="00087BED" w:rsidRPr="009D360D" w:rsidRDefault="00C757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9D360D">
              <w:rPr>
                <w:rFonts w:ascii="Arial" w:eastAsia="Arial" w:hAnsi="Arial" w:cs="Arial"/>
                <w:color w:val="000000"/>
                <w:lang w:val="ru-RU"/>
              </w:rPr>
              <w:t>Учасник тендеру є юридично зареєстрованою особою в Україні.</w:t>
            </w:r>
          </w:p>
          <w:p w:rsidR="00087BED" w:rsidRPr="009D360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Arial" w:eastAsia="Arial" w:hAnsi="Arial" w:cs="Arial"/>
                <w:color w:val="000000"/>
                <w:lang w:val="ru-RU"/>
              </w:rPr>
            </w:pPr>
            <w:r w:rsidRPr="009D360D">
              <w:rPr>
                <w:rFonts w:ascii="Arial" w:eastAsia="Arial" w:hAnsi="Arial" w:cs="Arial"/>
                <w:color w:val="000000"/>
                <w:lang w:val="ru-RU"/>
              </w:rPr>
              <w:t>ДК залишає за собою право відхилити пропозицію на цьому етапі, якщо вона не відповідає мінімальним формальним вимогам.</w:t>
            </w:r>
          </w:p>
          <w:p w:rsidR="00087BED" w:rsidRPr="009D360D" w:rsidRDefault="00C757D3">
            <w:pPr>
              <w:spacing w:after="240"/>
              <w:jc w:val="both"/>
              <w:rPr>
                <w:rFonts w:ascii="Arial" w:eastAsia="Arial" w:hAnsi="Arial" w:cs="Arial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 xml:space="preserve">4.3 Технічна комісія повинна переглядати та оцінювати Технічні пропозиції на основі їх відповідності Технічному завданню та іншим документам Запрошення, застосовуючи критерії оцінювання, підкритерії та бальну систему, визначені в Розділі 5. </w:t>
            </w:r>
          </w:p>
          <w:p w:rsidR="00087BED" w:rsidRPr="009D360D" w:rsidRDefault="00C757D3">
            <w:pPr>
              <w:spacing w:before="240" w:after="200"/>
              <w:ind w:right="-2"/>
              <w:jc w:val="both"/>
              <w:rPr>
                <w:rFonts w:ascii="Arial" w:eastAsia="Arial" w:hAnsi="Arial" w:cs="Arial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>4.4 На наступному етапі фінансова комісія буде розглядати фінансові пропозиції лише тих учасників,  п</w:t>
            </w:r>
            <w:r w:rsidRPr="009D360D">
              <w:rPr>
                <w:rFonts w:ascii="Arial" w:eastAsia="Arial" w:hAnsi="Arial" w:cs="Arial"/>
                <w:color w:val="000000"/>
                <w:lang w:val="ru-RU"/>
              </w:rPr>
              <w:t xml:space="preserve">ропозиція яких набере показник Частки балу технічної пропозиції </w:t>
            </w:r>
            <w:r w:rsidRPr="009D360D">
              <w:rPr>
                <w:rFonts w:ascii="Arial" w:eastAsia="Arial" w:hAnsi="Arial" w:cs="Arial"/>
                <w:b/>
                <w:i/>
                <w:color w:val="000000"/>
                <w:lang w:val="ru-RU"/>
              </w:rPr>
              <w:t>більше 35</w:t>
            </w:r>
            <w:r w:rsidRPr="009D360D">
              <w:rPr>
                <w:rFonts w:ascii="Arial" w:eastAsia="Arial" w:hAnsi="Arial" w:cs="Arial"/>
                <w:color w:val="000000"/>
                <w:lang w:val="ru-RU"/>
              </w:rPr>
              <w:t xml:space="preserve">, </w:t>
            </w:r>
            <w:r w:rsidRPr="009D360D">
              <w:rPr>
                <w:rFonts w:ascii="Arial" w:eastAsia="Arial" w:hAnsi="Arial" w:cs="Arial"/>
                <w:lang w:val="ru-RU"/>
              </w:rPr>
              <w:t xml:space="preserve"> встановлений в Розділі 3. </w:t>
            </w:r>
          </w:p>
          <w:p w:rsidR="00087BED" w:rsidRPr="009D360D" w:rsidRDefault="00C757D3">
            <w:pPr>
              <w:spacing w:after="240"/>
              <w:jc w:val="both"/>
              <w:rPr>
                <w:rFonts w:ascii="Arial" w:eastAsia="Arial" w:hAnsi="Arial" w:cs="Arial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>4.5 Тендерною комісією буде проведено фінальну оцінку та застосовано комбінований метод нарахування балів, який базуватиметься на поєднанні технічного та фінансового результатів, при цьому вага технічної пропозиції складатиме 70% загального балу, а вага фінансової пропозиції відповідно 30% загального балу.</w:t>
            </w:r>
          </w:p>
          <w:p w:rsidR="00087BED" w:rsidRPr="009D360D" w:rsidRDefault="00C757D3">
            <w:pPr>
              <w:spacing w:after="240"/>
              <w:jc w:val="both"/>
              <w:rPr>
                <w:rFonts w:ascii="Arial" w:eastAsia="Arial" w:hAnsi="Arial" w:cs="Arial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>4.6 Формули для оцінювання пропозицій будуть такими:</w:t>
            </w:r>
          </w:p>
          <w:p w:rsidR="00087BED" w:rsidRPr="009D360D" w:rsidRDefault="00C757D3">
            <w:pPr>
              <w:spacing w:after="240"/>
              <w:jc w:val="both"/>
              <w:rPr>
                <w:rFonts w:ascii="Arial" w:eastAsia="Arial" w:hAnsi="Arial" w:cs="Arial"/>
                <w:i/>
                <w:lang w:val="ru-RU"/>
              </w:rPr>
            </w:pPr>
            <w:r w:rsidRPr="009D360D">
              <w:rPr>
                <w:rFonts w:ascii="Arial" w:eastAsia="Arial" w:hAnsi="Arial" w:cs="Arial"/>
                <w:i/>
                <w:lang w:val="ru-RU"/>
              </w:rPr>
              <w:t>Оцінка технічної пропозиції (ТП):</w:t>
            </w:r>
          </w:p>
          <w:p w:rsidR="00087BED" w:rsidRPr="009D360D" w:rsidRDefault="00C757D3">
            <w:pPr>
              <w:spacing w:after="240"/>
              <w:ind w:right="-2"/>
              <w:rPr>
                <w:rFonts w:ascii="Arial" w:eastAsia="Arial" w:hAnsi="Arial" w:cs="Arial"/>
                <w:b/>
                <w:i/>
                <w:lang w:val="ru-RU"/>
              </w:rPr>
            </w:pPr>
            <w:r w:rsidRPr="009D360D">
              <w:rPr>
                <w:rFonts w:ascii="Arial" w:eastAsia="Arial" w:hAnsi="Arial" w:cs="Arial"/>
                <w:b/>
                <w:i/>
                <w:lang w:val="ru-RU"/>
              </w:rPr>
              <w:t>ЧАСТКА БАЛУ ТЕХНІЧНОЇ ПРОПОЗИЦІЇ = 70% х Бал Технічної оцінки / Максимальна можлива кількість балів за Технічною оцінкою</w:t>
            </w:r>
          </w:p>
          <w:p w:rsidR="00087BED" w:rsidRPr="009D360D" w:rsidRDefault="00C757D3">
            <w:pPr>
              <w:spacing w:after="240"/>
              <w:jc w:val="both"/>
              <w:rPr>
                <w:rFonts w:ascii="Arial" w:eastAsia="Arial" w:hAnsi="Arial" w:cs="Arial"/>
                <w:i/>
                <w:lang w:val="ru-RU"/>
              </w:rPr>
            </w:pPr>
            <w:r w:rsidRPr="009D360D">
              <w:rPr>
                <w:rFonts w:ascii="Arial" w:eastAsia="Arial" w:hAnsi="Arial" w:cs="Arial"/>
                <w:i/>
                <w:lang w:val="ru-RU"/>
              </w:rPr>
              <w:t>Оцінка фінансової пропозиції (ФП):</w:t>
            </w:r>
          </w:p>
          <w:p w:rsidR="00087BED" w:rsidRPr="009D360D" w:rsidRDefault="00C757D3">
            <w:pPr>
              <w:spacing w:after="240"/>
              <w:jc w:val="both"/>
              <w:rPr>
                <w:rFonts w:ascii="Arial" w:eastAsia="Arial" w:hAnsi="Arial" w:cs="Arial"/>
                <w:b/>
                <w:i/>
                <w:lang w:val="ru-RU"/>
              </w:rPr>
            </w:pPr>
            <w:r w:rsidRPr="009D360D">
              <w:rPr>
                <w:rFonts w:ascii="Arial" w:eastAsia="Arial" w:hAnsi="Arial" w:cs="Arial"/>
                <w:b/>
                <w:i/>
                <w:lang w:val="ru-RU"/>
              </w:rPr>
              <w:t xml:space="preserve">ЧАСТКА БАЛУ ФІНАНСОВОЇ ПРОПОЗИЦІЇ = 30% х  Найнижча Вартість пропозиції / Вартість пропозиції, що оцінюється </w:t>
            </w:r>
          </w:p>
          <w:p w:rsidR="00087BED" w:rsidRPr="009D360D" w:rsidRDefault="00C757D3">
            <w:pPr>
              <w:tabs>
                <w:tab w:val="left" w:pos="851"/>
              </w:tabs>
              <w:spacing w:after="240"/>
              <w:ind w:right="-2"/>
              <w:rPr>
                <w:rFonts w:ascii="Arial" w:eastAsia="Arial" w:hAnsi="Arial" w:cs="Arial"/>
                <w:b/>
                <w:i/>
                <w:lang w:val="ru-RU"/>
              </w:rPr>
            </w:pPr>
            <w:r w:rsidRPr="009D360D">
              <w:rPr>
                <w:rFonts w:ascii="Arial" w:eastAsia="Arial" w:hAnsi="Arial" w:cs="Arial"/>
                <w:b/>
                <w:lang w:val="ru-RU"/>
              </w:rPr>
              <w:t xml:space="preserve">Загальний бал = </w:t>
            </w:r>
            <w:r w:rsidRPr="009D360D">
              <w:rPr>
                <w:rFonts w:ascii="Arial" w:eastAsia="Arial" w:hAnsi="Arial" w:cs="Arial"/>
                <w:b/>
                <w:i/>
                <w:lang w:val="ru-RU"/>
              </w:rPr>
              <w:t xml:space="preserve">ЧАСТКА БАЛУ ТЕХНІЧНОЇ ПРОПОЗИЦІ </w:t>
            </w:r>
            <w:r w:rsidRPr="009D360D">
              <w:rPr>
                <w:rFonts w:ascii="Arial" w:eastAsia="Arial" w:hAnsi="Arial" w:cs="Arial"/>
                <w:b/>
                <w:lang w:val="ru-RU"/>
              </w:rPr>
              <w:t xml:space="preserve">+ </w:t>
            </w:r>
            <w:r w:rsidRPr="009D360D">
              <w:rPr>
                <w:rFonts w:ascii="Arial" w:eastAsia="Arial" w:hAnsi="Arial" w:cs="Arial"/>
                <w:b/>
                <w:i/>
                <w:lang w:val="ru-RU"/>
              </w:rPr>
              <w:t>ЧАСТКА БАЛУ ФІНАНСОВОЇ ПРОПОЗИЦІЇ</w:t>
            </w:r>
          </w:p>
          <w:p w:rsidR="00087BED" w:rsidRPr="009D360D" w:rsidRDefault="00C757D3">
            <w:pPr>
              <w:spacing w:after="240"/>
              <w:jc w:val="both"/>
              <w:rPr>
                <w:rFonts w:ascii="Arial" w:eastAsia="Arial" w:hAnsi="Arial" w:cs="Arial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>4.7 Переможцем тендеру буде визнано Постачальника, чия пропозиція отримала найвищий Загальний бал пропозиції.</w:t>
            </w:r>
          </w:p>
        </w:tc>
      </w:tr>
      <w:tr w:rsidR="00087BED" w:rsidRPr="00395FA7">
        <w:trPr>
          <w:trHeight w:val="1259"/>
        </w:trPr>
        <w:tc>
          <w:tcPr>
            <w:tcW w:w="2268" w:type="dxa"/>
            <w:shd w:val="clear" w:color="auto" w:fill="9BDEFF"/>
          </w:tcPr>
          <w:p w:rsidR="00087BED" w:rsidRDefault="00C757D3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5. Укладення договору</w:t>
            </w:r>
          </w:p>
        </w:tc>
        <w:tc>
          <w:tcPr>
            <w:tcW w:w="8080" w:type="dxa"/>
            <w:vAlign w:val="center"/>
          </w:tcPr>
          <w:p w:rsidR="00087BED" w:rsidRDefault="00C757D3">
            <w:pPr>
              <w:spacing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5.1 ДК залишає за собою право визнати всі пропозиції як невідповідні та відхилити всі пропозиції в будь-який час до укладення договору, не несучи жодної відповідальності чи зобов’язання інформувати учасників тендеру. ДК не зобов'язана укладати договір за найнижчою ціною.</w:t>
            </w:r>
          </w:p>
          <w:p w:rsidR="00087BED" w:rsidRDefault="00C757D3">
            <w:pPr>
              <w:spacing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5.2 До закінчення терміну дії пропозиції учасника тендеру, ДК укладає договір із учасником тендеру, який отримав найвищий загальний бал. </w:t>
            </w:r>
          </w:p>
          <w:p w:rsidR="00087BED" w:rsidRDefault="00C757D3">
            <w:pPr>
              <w:shd w:val="clear" w:color="auto" w:fill="FFFFFF"/>
              <w:spacing w:after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5.3 На момент укладання договору ДК залишає за собою право змінювати кількість послуг та/або товарів, максимум на двадцять п’ять відсотків (25%) від загальної пропозиції, без будь-якої зміни ціни одиниці продукції або інших умов договору.</w:t>
            </w:r>
          </w:p>
          <w:p w:rsidR="00087BED" w:rsidRPr="009D360D" w:rsidRDefault="00C757D3">
            <w:pPr>
              <w:spacing w:after="240"/>
              <w:jc w:val="both"/>
              <w:rPr>
                <w:rFonts w:ascii="Arial" w:eastAsia="Arial" w:hAnsi="Arial" w:cs="Arial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 xml:space="preserve">5.4 Протягом трьох (3) днів з дати отримання договору переможець тендеру підписує, датує договір та повертає його ДК. Якщо цього не буде зроблено, це може бути достатньою підставою для анулювання рішення щодо </w:t>
            </w:r>
            <w:r w:rsidRPr="009D360D">
              <w:rPr>
                <w:rFonts w:ascii="Arial" w:eastAsia="Arial" w:hAnsi="Arial" w:cs="Arial"/>
                <w:lang w:val="ru-RU"/>
              </w:rPr>
              <w:lastRenderedPageBreak/>
              <w:t>переможця тендеру та ДК може передати договір учаснику, який був другим за оцінкою комісії,  або запросити нові пропозиції.</w:t>
            </w:r>
          </w:p>
          <w:p w:rsidR="00087BED" w:rsidRPr="009D360D" w:rsidRDefault="00087BED">
            <w:pPr>
              <w:spacing w:after="240"/>
              <w:jc w:val="both"/>
              <w:rPr>
                <w:rFonts w:ascii="Arial" w:eastAsia="Arial" w:hAnsi="Arial" w:cs="Arial"/>
                <w:lang w:val="ru-RU"/>
              </w:rPr>
            </w:pPr>
          </w:p>
        </w:tc>
      </w:tr>
    </w:tbl>
    <w:p w:rsidR="00087BED" w:rsidRPr="009D360D" w:rsidRDefault="00087BED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lang w:val="ru-RU"/>
        </w:rPr>
      </w:pPr>
    </w:p>
    <w:p w:rsidR="00087BED" w:rsidRPr="009D360D" w:rsidRDefault="00C757D3">
      <w:pPr>
        <w:spacing w:line="276" w:lineRule="auto"/>
        <w:rPr>
          <w:rFonts w:ascii="Arial" w:eastAsia="Arial" w:hAnsi="Arial" w:cs="Arial"/>
          <w:b/>
          <w:sz w:val="28"/>
          <w:szCs w:val="28"/>
          <w:lang w:val="ru-RU"/>
        </w:rPr>
      </w:pPr>
      <w:r w:rsidRPr="009D360D">
        <w:rPr>
          <w:lang w:val="ru-RU"/>
        </w:rPr>
        <w:br w:type="page"/>
      </w:r>
    </w:p>
    <w:p w:rsidR="00087BED" w:rsidRDefault="00C757D3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РОЗДІЛ 3. ІНФОРМАЦІЙНИЙ ЛИСТ ДО ТЕНДЕРУ</w:t>
      </w:r>
    </w:p>
    <w:p w:rsidR="00087BED" w:rsidRDefault="00087BED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ff1"/>
        <w:tblW w:w="953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3258"/>
        <w:gridCol w:w="6277"/>
      </w:tblGrid>
      <w:tr w:rsidR="00087BED">
        <w:trPr>
          <w:trHeight w:val="430"/>
        </w:trPr>
        <w:tc>
          <w:tcPr>
            <w:tcW w:w="3258" w:type="dxa"/>
            <w:shd w:val="clear" w:color="auto" w:fill="9BDEFF"/>
            <w:vAlign w:val="center"/>
          </w:tcPr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Інформація</w:t>
            </w:r>
          </w:p>
        </w:tc>
        <w:tc>
          <w:tcPr>
            <w:tcW w:w="6277" w:type="dxa"/>
            <w:vAlign w:val="center"/>
          </w:tcPr>
          <w:p w:rsidR="00087BED" w:rsidRDefault="00C757D3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Особливі інструкції/вимоги</w:t>
            </w:r>
          </w:p>
        </w:tc>
      </w:tr>
      <w:tr w:rsidR="00087BED" w:rsidRPr="00395FA7">
        <w:trPr>
          <w:trHeight w:val="562"/>
        </w:trPr>
        <w:tc>
          <w:tcPr>
            <w:tcW w:w="3258" w:type="dxa"/>
            <w:shd w:val="clear" w:color="auto" w:fill="9BDEFF"/>
          </w:tcPr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 Мова пропозиції</w:t>
            </w:r>
          </w:p>
        </w:tc>
        <w:tc>
          <w:tcPr>
            <w:tcW w:w="6277" w:type="dxa"/>
          </w:tcPr>
          <w:p w:rsidR="00087BED" w:rsidRPr="009D360D" w:rsidRDefault="00C757D3">
            <w:pPr>
              <w:spacing w:line="276" w:lineRule="auto"/>
              <w:rPr>
                <w:rFonts w:ascii="Arial" w:eastAsia="Arial" w:hAnsi="Arial" w:cs="Arial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>Ваша пропозиція повинна бути складена українською мовою.</w:t>
            </w:r>
          </w:p>
        </w:tc>
      </w:tr>
      <w:tr w:rsidR="00087BED" w:rsidRPr="00395FA7">
        <w:trPr>
          <w:trHeight w:val="562"/>
        </w:trPr>
        <w:tc>
          <w:tcPr>
            <w:tcW w:w="3258" w:type="dxa"/>
            <w:shd w:val="clear" w:color="auto" w:fill="9BDEFF"/>
          </w:tcPr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 Період дії пропозиції</w:t>
            </w:r>
          </w:p>
        </w:tc>
        <w:tc>
          <w:tcPr>
            <w:tcW w:w="6277" w:type="dxa"/>
          </w:tcPr>
          <w:p w:rsidR="00087BED" w:rsidRPr="009D360D" w:rsidRDefault="00C757D3">
            <w:pPr>
              <w:spacing w:line="276" w:lineRule="auto"/>
              <w:rPr>
                <w:rFonts w:ascii="Arial" w:eastAsia="Arial" w:hAnsi="Arial" w:cs="Arial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>Пропозиція має залишатися дійсною протягом терміну дії договору</w:t>
            </w:r>
          </w:p>
        </w:tc>
      </w:tr>
      <w:tr w:rsidR="00087BED">
        <w:trPr>
          <w:trHeight w:val="297"/>
        </w:trPr>
        <w:tc>
          <w:tcPr>
            <w:tcW w:w="3258" w:type="dxa"/>
            <w:shd w:val="clear" w:color="auto" w:fill="9BDEFF"/>
          </w:tcPr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3. Валюта пропозиції </w:t>
            </w:r>
          </w:p>
        </w:tc>
        <w:tc>
          <w:tcPr>
            <w:tcW w:w="6277" w:type="dxa"/>
          </w:tcPr>
          <w:p w:rsidR="00087BED" w:rsidRDefault="00C757D3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Національна валюта України - гривня</w:t>
            </w:r>
          </w:p>
        </w:tc>
      </w:tr>
      <w:tr w:rsidR="00087BED" w:rsidRPr="00395FA7">
        <w:trPr>
          <w:trHeight w:val="562"/>
        </w:trPr>
        <w:tc>
          <w:tcPr>
            <w:tcW w:w="3258" w:type="dxa"/>
            <w:shd w:val="clear" w:color="auto" w:fill="9BDEFF"/>
          </w:tcPr>
          <w:p w:rsidR="00087BED" w:rsidRPr="009D360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lang w:val="ru-RU"/>
              </w:rPr>
            </w:pPr>
            <w:r w:rsidRPr="009D360D">
              <w:rPr>
                <w:rFonts w:ascii="Arial" w:eastAsia="Arial" w:hAnsi="Arial" w:cs="Arial"/>
                <w:b/>
                <w:color w:val="000000"/>
                <w:lang w:val="ru-RU"/>
              </w:rPr>
              <w:t>4. Кінцевий термін подання запитів на роз'яснення / запитань</w:t>
            </w:r>
          </w:p>
        </w:tc>
        <w:tc>
          <w:tcPr>
            <w:tcW w:w="6277" w:type="dxa"/>
          </w:tcPr>
          <w:p w:rsidR="00087BED" w:rsidRPr="009D360D" w:rsidRDefault="00C757D3">
            <w:pPr>
              <w:jc w:val="both"/>
              <w:rPr>
                <w:rFonts w:ascii="Arial" w:eastAsia="Arial" w:hAnsi="Arial" w:cs="Arial"/>
                <w:sz w:val="23"/>
                <w:szCs w:val="23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 xml:space="preserve">За 3 дні до Кінцевого строку подання пропозицій за електронною адресою: </w:t>
            </w:r>
            <w:hyperlink r:id="rId14">
              <w:r>
                <w:rPr>
                  <w:rFonts w:ascii="Arial" w:eastAsia="Arial" w:hAnsi="Arial" w:cs="Arial"/>
                  <w:color w:val="0000FF"/>
                  <w:u w:val="single"/>
                </w:rPr>
                <w:t>tenders</w:t>
              </w:r>
              <w:r w:rsidRPr="009D360D">
                <w:rPr>
                  <w:rFonts w:ascii="Arial" w:eastAsia="Arial" w:hAnsi="Arial" w:cs="Arial"/>
                  <w:color w:val="0000FF"/>
                  <w:u w:val="single"/>
                  <w:lang w:val="ru-RU"/>
                </w:rPr>
                <w:t>@</w:t>
              </w:r>
              <w:r>
                <w:rPr>
                  <w:rFonts w:ascii="Arial" w:eastAsia="Arial" w:hAnsi="Arial" w:cs="Arial"/>
                  <w:color w:val="0000FF"/>
                  <w:u w:val="single"/>
                </w:rPr>
                <w:t>dk</w:t>
              </w:r>
              <w:r w:rsidRPr="009D360D">
                <w:rPr>
                  <w:rFonts w:ascii="Arial" w:eastAsia="Arial" w:hAnsi="Arial" w:cs="Arial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u w:val="single"/>
                </w:rPr>
                <w:t>od</w:t>
              </w:r>
              <w:r w:rsidRPr="009D360D">
                <w:rPr>
                  <w:rFonts w:ascii="Arial" w:eastAsia="Arial" w:hAnsi="Arial" w:cs="Arial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u w:val="single"/>
                </w:rPr>
                <w:t>ua</w:t>
              </w:r>
            </w:hyperlink>
            <w:r w:rsidRPr="009D360D">
              <w:rPr>
                <w:rFonts w:ascii="Arial" w:eastAsia="Arial" w:hAnsi="Arial" w:cs="Arial"/>
                <w:lang w:val="ru-RU"/>
              </w:rPr>
              <w:t xml:space="preserve"> </w:t>
            </w:r>
            <w:r w:rsidRPr="009D360D">
              <w:rPr>
                <w:rFonts w:ascii="Arial" w:eastAsia="Arial" w:hAnsi="Arial" w:cs="Arial"/>
                <w:color w:val="000000"/>
                <w:sz w:val="23"/>
                <w:szCs w:val="23"/>
                <w:lang w:val="ru-RU"/>
              </w:rPr>
              <w:t>не пізніше 18:00 години за київським часом</w:t>
            </w:r>
            <w:r w:rsidRPr="009D360D">
              <w:rPr>
                <w:rFonts w:ascii="Arial" w:eastAsia="Arial" w:hAnsi="Arial" w:cs="Arial"/>
                <w:sz w:val="23"/>
                <w:szCs w:val="23"/>
                <w:lang w:val="ru-RU"/>
              </w:rPr>
              <w:t>.</w:t>
            </w:r>
          </w:p>
          <w:p w:rsidR="00087BED" w:rsidRPr="009D360D" w:rsidRDefault="00087BED">
            <w:pPr>
              <w:spacing w:line="276" w:lineRule="auto"/>
              <w:rPr>
                <w:rFonts w:ascii="Arial" w:eastAsia="Arial" w:hAnsi="Arial" w:cs="Arial"/>
                <w:lang w:val="ru-RU"/>
              </w:rPr>
            </w:pPr>
          </w:p>
        </w:tc>
      </w:tr>
      <w:tr w:rsidR="00087BED" w:rsidRPr="00395FA7">
        <w:trPr>
          <w:trHeight w:val="562"/>
        </w:trPr>
        <w:tc>
          <w:tcPr>
            <w:tcW w:w="3258" w:type="dxa"/>
            <w:shd w:val="clear" w:color="auto" w:fill="9BDEFF"/>
          </w:tcPr>
          <w:p w:rsidR="00087BED" w:rsidRDefault="00C757D3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 Кінцевий термін отримання пропозиції</w:t>
            </w:r>
          </w:p>
        </w:tc>
        <w:tc>
          <w:tcPr>
            <w:tcW w:w="6277" w:type="dxa"/>
          </w:tcPr>
          <w:p w:rsidR="00087BED" w:rsidRPr="009D360D" w:rsidRDefault="00C757D3">
            <w:pPr>
              <w:spacing w:line="276" w:lineRule="auto"/>
              <w:rPr>
                <w:rFonts w:ascii="Arial" w:eastAsia="Arial" w:hAnsi="Arial" w:cs="Arial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 xml:space="preserve">23:59 год. за східноєвропейським часом </w:t>
            </w:r>
          </w:p>
          <w:p w:rsidR="00087BED" w:rsidRPr="009D360D" w:rsidRDefault="00C757D3">
            <w:pPr>
              <w:spacing w:line="276" w:lineRule="auto"/>
              <w:rPr>
                <w:rFonts w:ascii="Arial" w:eastAsia="Arial" w:hAnsi="Arial" w:cs="Arial"/>
                <w:lang w:val="ru-RU"/>
              </w:rPr>
            </w:pPr>
            <w:r w:rsidRPr="009D360D">
              <w:rPr>
                <w:rFonts w:ascii="Arial" w:eastAsia="Arial" w:hAnsi="Arial" w:cs="Arial"/>
                <w:color w:val="0033CC"/>
                <w:lang w:val="ru-RU"/>
              </w:rPr>
              <w:t>17 липня 2023 р</w:t>
            </w:r>
            <w:r w:rsidRPr="009D360D">
              <w:rPr>
                <w:rFonts w:ascii="Arial" w:eastAsia="Arial" w:hAnsi="Arial" w:cs="Arial"/>
                <w:lang w:val="ru-RU"/>
              </w:rPr>
              <w:t>оку</w:t>
            </w:r>
          </w:p>
        </w:tc>
      </w:tr>
      <w:tr w:rsidR="00087BED" w:rsidRPr="00395FA7">
        <w:trPr>
          <w:trHeight w:val="562"/>
        </w:trPr>
        <w:tc>
          <w:tcPr>
            <w:tcW w:w="3258" w:type="dxa"/>
            <w:shd w:val="clear" w:color="auto" w:fill="9BDEFF"/>
          </w:tcPr>
          <w:p w:rsidR="00087BED" w:rsidRDefault="00C757D3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6. Допустимий спосіб подання пропозицій</w:t>
            </w:r>
          </w:p>
        </w:tc>
        <w:tc>
          <w:tcPr>
            <w:tcW w:w="6277" w:type="dxa"/>
          </w:tcPr>
          <w:p w:rsidR="00087BED" w:rsidRPr="009D360D" w:rsidRDefault="00C757D3">
            <w:pPr>
              <w:spacing w:line="276" w:lineRule="auto"/>
              <w:rPr>
                <w:rFonts w:ascii="Arial" w:eastAsia="Arial" w:hAnsi="Arial" w:cs="Arial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 xml:space="preserve">За електронною адресою: </w:t>
            </w:r>
            <w:hyperlink r:id="rId15">
              <w:r>
                <w:rPr>
                  <w:rFonts w:ascii="Arial" w:eastAsia="Arial" w:hAnsi="Arial" w:cs="Arial"/>
                  <w:color w:val="0000FF"/>
                  <w:u w:val="single"/>
                </w:rPr>
                <w:t>tenders</w:t>
              </w:r>
              <w:r w:rsidRPr="009D360D">
                <w:rPr>
                  <w:rFonts w:ascii="Arial" w:eastAsia="Arial" w:hAnsi="Arial" w:cs="Arial"/>
                  <w:color w:val="0000FF"/>
                  <w:u w:val="single"/>
                  <w:lang w:val="ru-RU"/>
                </w:rPr>
                <w:t>@</w:t>
              </w:r>
              <w:r>
                <w:rPr>
                  <w:rFonts w:ascii="Arial" w:eastAsia="Arial" w:hAnsi="Arial" w:cs="Arial"/>
                  <w:color w:val="0000FF"/>
                  <w:u w:val="single"/>
                </w:rPr>
                <w:t>dk</w:t>
              </w:r>
              <w:r w:rsidRPr="009D360D">
                <w:rPr>
                  <w:rFonts w:ascii="Arial" w:eastAsia="Arial" w:hAnsi="Arial" w:cs="Arial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u w:val="single"/>
                </w:rPr>
                <w:t>od</w:t>
              </w:r>
              <w:r w:rsidRPr="009D360D">
                <w:rPr>
                  <w:rFonts w:ascii="Arial" w:eastAsia="Arial" w:hAnsi="Arial" w:cs="Arial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Arial" w:eastAsia="Arial" w:hAnsi="Arial" w:cs="Arial"/>
                  <w:color w:val="0000FF"/>
                  <w:u w:val="single"/>
                </w:rPr>
                <w:t>ua</w:t>
              </w:r>
            </w:hyperlink>
            <w:r w:rsidRPr="009D360D">
              <w:rPr>
                <w:rFonts w:ascii="Arial" w:eastAsia="Arial" w:hAnsi="Arial" w:cs="Arial"/>
                <w:lang w:val="ru-RU"/>
              </w:rPr>
              <w:t xml:space="preserve">: </w:t>
            </w:r>
          </w:p>
          <w:p w:rsidR="00087BED" w:rsidRPr="009D360D" w:rsidRDefault="00C757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val="ru-RU"/>
              </w:rPr>
            </w:pPr>
            <w:r w:rsidRPr="009D360D">
              <w:rPr>
                <w:rFonts w:ascii="Arial" w:eastAsia="Arial" w:hAnsi="Arial" w:cs="Arial"/>
                <w:color w:val="000000"/>
                <w:lang w:val="ru-RU"/>
              </w:rPr>
              <w:t xml:space="preserve">Тема листа: фраза «Тендер </w:t>
            </w:r>
            <w:r>
              <w:rPr>
                <w:rFonts w:ascii="Arial" w:eastAsia="Arial" w:hAnsi="Arial" w:cs="Arial"/>
                <w:color w:val="000000"/>
              </w:rPr>
              <w:t>RFP</w:t>
            </w:r>
            <w:r w:rsidRPr="009D360D">
              <w:rPr>
                <w:rFonts w:ascii="Arial" w:eastAsia="Arial" w:hAnsi="Arial" w:cs="Arial"/>
                <w:color w:val="000000"/>
                <w:lang w:val="ru-RU"/>
              </w:rPr>
              <w:t xml:space="preserve"> </w:t>
            </w:r>
            <w:r w:rsidRPr="009D360D">
              <w:rPr>
                <w:rFonts w:ascii="Arial" w:eastAsia="Arial" w:hAnsi="Arial" w:cs="Arial"/>
                <w:color w:val="0033CC"/>
                <w:lang w:val="ru-RU"/>
              </w:rPr>
              <w:t>1</w:t>
            </w:r>
            <w:r w:rsidR="00FA760D">
              <w:rPr>
                <w:rFonts w:ascii="Arial" w:eastAsia="Arial" w:hAnsi="Arial" w:cs="Arial"/>
                <w:color w:val="0033CC"/>
                <w:lang w:val="ru-RU"/>
              </w:rPr>
              <w:t>8</w:t>
            </w:r>
            <w:r w:rsidRPr="009D360D">
              <w:rPr>
                <w:rFonts w:ascii="Arial" w:eastAsia="Arial" w:hAnsi="Arial" w:cs="Arial"/>
                <w:color w:val="0033CC"/>
                <w:lang w:val="ru-RU"/>
              </w:rPr>
              <w:t xml:space="preserve">-2023 </w:t>
            </w:r>
            <w:r w:rsidRPr="009D360D">
              <w:rPr>
                <w:rFonts w:ascii="Arial" w:eastAsia="Arial" w:hAnsi="Arial" w:cs="Arial"/>
                <w:color w:val="000000"/>
                <w:lang w:val="ru-RU"/>
              </w:rPr>
              <w:t>на ремонт приміщення», назва учасника тендера;</w:t>
            </w:r>
          </w:p>
          <w:p w:rsidR="00087BED" w:rsidRPr="009D360D" w:rsidRDefault="00C757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Arial" w:eastAsia="Arial" w:hAnsi="Arial" w:cs="Arial"/>
                <w:color w:val="000000"/>
                <w:lang w:val="ru-RU"/>
              </w:rPr>
            </w:pPr>
            <w:r w:rsidRPr="009D360D">
              <w:rPr>
                <w:rFonts w:ascii="Arial" w:eastAsia="Arial" w:hAnsi="Arial" w:cs="Arial"/>
                <w:color w:val="000000"/>
                <w:lang w:val="ru-RU"/>
              </w:rPr>
              <w:t xml:space="preserve">Документи мають подаватися у відсканованому вигляді та ОКРЕМИМИ ФАЙЛАМИ, які дозволяють їх чітко ідентифікувати (Технічна пропозиція; Фінансова пропозиція, Копії реєстраційних документів). </w:t>
            </w:r>
          </w:p>
          <w:p w:rsidR="00087BED" w:rsidRDefault="00C757D3">
            <w:pPr>
              <w:spacing w:line="276" w:lineRule="auto"/>
              <w:rPr>
                <w:rFonts w:ascii="Arial" w:eastAsia="Arial" w:hAnsi="Arial" w:cs="Arial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 xml:space="preserve">Або кур’єром на поштову адресу: м. Одеса, вул. </w:t>
            </w:r>
            <w:r>
              <w:rPr>
                <w:rFonts w:ascii="Arial" w:eastAsia="Arial" w:hAnsi="Arial" w:cs="Arial"/>
              </w:rPr>
              <w:t>Героїв Крут 15, оф. 501:</w:t>
            </w:r>
          </w:p>
          <w:p w:rsidR="00087BED" w:rsidRPr="009D360D" w:rsidRDefault="00C757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Arial" w:eastAsia="Arial" w:hAnsi="Arial" w:cs="Arial"/>
                <w:color w:val="000000"/>
                <w:lang w:val="ru-RU"/>
              </w:rPr>
            </w:pPr>
            <w:r w:rsidRPr="009D360D">
              <w:rPr>
                <w:rFonts w:ascii="Arial" w:eastAsia="Arial" w:hAnsi="Arial" w:cs="Arial"/>
                <w:color w:val="000000"/>
                <w:lang w:val="ru-RU"/>
              </w:rPr>
              <w:t xml:space="preserve">із зазначенням: «Тендер на ремонт приміщення». </w:t>
            </w:r>
          </w:p>
          <w:p w:rsidR="00087BED" w:rsidRPr="009D360D" w:rsidRDefault="00C757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Arial" w:eastAsia="Arial" w:hAnsi="Arial" w:cs="Arial"/>
                <w:color w:val="000000"/>
                <w:lang w:val="ru-RU"/>
              </w:rPr>
            </w:pPr>
            <w:r w:rsidRPr="009D360D">
              <w:rPr>
                <w:rFonts w:ascii="Arial" w:eastAsia="Arial" w:hAnsi="Arial" w:cs="Arial"/>
                <w:color w:val="000000"/>
                <w:lang w:val="ru-RU"/>
              </w:rPr>
              <w:t>Технічна пропозиція та Фінансова пропозиція мають подаватися В ОКРЕМИХ КОНВЕРТАХ, кожний з яких повинен бути запечатаним окремо і чітко позначеним на зовнішній стороні як "ТЕХНІЧНА ПРОПОЗИЦІЯ", або "ФІНАНСОВА ПРОПОЗИЦІЯ" та назвою учасника тендеру.</w:t>
            </w:r>
          </w:p>
        </w:tc>
      </w:tr>
      <w:tr w:rsidR="00087BED" w:rsidRPr="00395FA7">
        <w:trPr>
          <w:trHeight w:val="562"/>
        </w:trPr>
        <w:tc>
          <w:tcPr>
            <w:tcW w:w="3258" w:type="dxa"/>
            <w:shd w:val="clear" w:color="auto" w:fill="9BDEFF"/>
          </w:tcPr>
          <w:p w:rsidR="00087BED" w:rsidRDefault="00C757D3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7. Метод оцінки пропозицій</w:t>
            </w:r>
          </w:p>
        </w:tc>
        <w:tc>
          <w:tcPr>
            <w:tcW w:w="6277" w:type="dxa"/>
          </w:tcPr>
          <w:p w:rsidR="00087BED" w:rsidRPr="009D360D" w:rsidRDefault="00C757D3">
            <w:pPr>
              <w:spacing w:before="240" w:after="200"/>
              <w:ind w:right="-2"/>
              <w:jc w:val="both"/>
              <w:rPr>
                <w:rFonts w:ascii="Arial" w:eastAsia="Arial" w:hAnsi="Arial" w:cs="Arial"/>
                <w:lang w:val="ru-RU"/>
              </w:rPr>
            </w:pPr>
            <w:r>
              <w:rPr>
                <w:rFonts w:ascii="Arial" w:eastAsia="Arial" w:hAnsi="Arial" w:cs="Arial"/>
              </w:rPr>
              <w:t xml:space="preserve">Метод комбінованого підрахунку балів, використовуючи розподіл ваги технічної та фінансової пропозиції 70% та 30% відповідно. </w:t>
            </w:r>
            <w:r w:rsidRPr="009D360D">
              <w:rPr>
                <w:rFonts w:ascii="Arial" w:eastAsia="Arial" w:hAnsi="Arial" w:cs="Arial"/>
                <w:color w:val="000000"/>
                <w:lang w:val="ru-RU"/>
              </w:rPr>
              <w:t xml:space="preserve">Пропозиція, що набере показник Частки балу технічної пропозиції </w:t>
            </w:r>
            <w:r w:rsidRPr="009D360D">
              <w:rPr>
                <w:rFonts w:ascii="Arial" w:eastAsia="Arial" w:hAnsi="Arial" w:cs="Arial"/>
                <w:b/>
                <w:i/>
                <w:color w:val="000000"/>
                <w:lang w:val="ru-RU"/>
              </w:rPr>
              <w:t>менше 35</w:t>
            </w:r>
            <w:r w:rsidRPr="009D360D">
              <w:rPr>
                <w:rFonts w:ascii="Arial" w:eastAsia="Arial" w:hAnsi="Arial" w:cs="Arial"/>
                <w:color w:val="000000"/>
                <w:lang w:val="ru-RU"/>
              </w:rPr>
              <w:t>, дискваліфікується.</w:t>
            </w:r>
          </w:p>
        </w:tc>
      </w:tr>
      <w:tr w:rsidR="00087BED" w:rsidRPr="00395FA7">
        <w:trPr>
          <w:trHeight w:val="562"/>
        </w:trPr>
        <w:tc>
          <w:tcPr>
            <w:tcW w:w="3258" w:type="dxa"/>
            <w:shd w:val="clear" w:color="auto" w:fill="9BDEFF"/>
          </w:tcPr>
          <w:p w:rsidR="00087BED" w:rsidRDefault="00C757D3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8. ДК укладе контракт з:</w:t>
            </w:r>
          </w:p>
        </w:tc>
        <w:tc>
          <w:tcPr>
            <w:tcW w:w="6277" w:type="dxa"/>
          </w:tcPr>
          <w:p w:rsidR="00087BED" w:rsidRPr="009D360D" w:rsidRDefault="00C757D3">
            <w:pPr>
              <w:spacing w:line="276" w:lineRule="auto"/>
              <w:rPr>
                <w:rFonts w:ascii="Arial" w:eastAsia="Arial" w:hAnsi="Arial" w:cs="Arial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>Постачальником, чия пропозиція отримала найвищий Загальний бал пропозиції</w:t>
            </w:r>
          </w:p>
        </w:tc>
      </w:tr>
      <w:tr w:rsidR="00087BED">
        <w:trPr>
          <w:trHeight w:val="562"/>
        </w:trPr>
        <w:tc>
          <w:tcPr>
            <w:tcW w:w="3258" w:type="dxa"/>
            <w:shd w:val="clear" w:color="auto" w:fill="9BDEFF"/>
          </w:tcPr>
          <w:p w:rsidR="00087BED" w:rsidRDefault="00C757D3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10. Тип договору</w:t>
            </w:r>
          </w:p>
        </w:tc>
        <w:tc>
          <w:tcPr>
            <w:tcW w:w="6277" w:type="dxa"/>
          </w:tcPr>
          <w:p w:rsidR="00087BED" w:rsidRDefault="00C757D3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Договір підряду</w:t>
            </w:r>
          </w:p>
        </w:tc>
      </w:tr>
    </w:tbl>
    <w:p w:rsidR="00087BED" w:rsidRDefault="00087BED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087BED" w:rsidRDefault="00C757D3">
      <w:pPr>
        <w:spacing w:line="276" w:lineRule="auto"/>
        <w:rPr>
          <w:rFonts w:ascii="Arial" w:eastAsia="Arial" w:hAnsi="Arial" w:cs="Arial"/>
          <w:b/>
          <w:sz w:val="28"/>
          <w:szCs w:val="28"/>
        </w:rPr>
      </w:pPr>
      <w:r>
        <w:br w:type="page"/>
      </w:r>
    </w:p>
    <w:p w:rsidR="00087BED" w:rsidRDefault="00C757D3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РОЗДІЛ 4. ТЕХНІЧНЕ ЗАВДАННЯ</w:t>
      </w:r>
    </w:p>
    <w:p w:rsidR="00087BED" w:rsidRDefault="00087BED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087BED" w:rsidRDefault="00C757D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Предмет закупівлі: </w:t>
      </w:r>
    </w:p>
    <w:p w:rsidR="00087BED" w:rsidRPr="00FA760D" w:rsidRDefault="00C757D3" w:rsidP="00FA760D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u-RU"/>
        </w:rPr>
      </w:pPr>
      <w:r w:rsidRPr="00FA760D">
        <w:rPr>
          <w:rFonts w:ascii="Arial" w:eastAsia="Arial" w:hAnsi="Arial" w:cs="Arial"/>
          <w:color w:val="000000"/>
          <w:sz w:val="22"/>
          <w:szCs w:val="22"/>
          <w:lang w:val="ru-RU"/>
        </w:rPr>
        <w:t xml:space="preserve">Ремонт приміщення за адресою: </w:t>
      </w:r>
      <w:r w:rsidR="00FA760D" w:rsidRPr="00FA760D">
        <w:rPr>
          <w:rFonts w:ascii="Arial" w:hAnsi="Arial" w:cs="Arial"/>
          <w:bCs/>
          <w:sz w:val="22"/>
          <w:szCs w:val="22"/>
          <w:lang w:val="uk-UA"/>
        </w:rPr>
        <w:t xml:space="preserve">Миколаївська обл., </w:t>
      </w:r>
      <w:r w:rsidR="00FA760D" w:rsidRPr="00FA760D">
        <w:rPr>
          <w:rFonts w:ascii="Arial" w:hAnsi="Arial" w:cs="Arial"/>
          <w:bCs/>
          <w:color w:val="000000"/>
          <w:sz w:val="22"/>
          <w:szCs w:val="22"/>
          <w:lang w:val="uk-UA"/>
        </w:rPr>
        <w:t>с. Шевченкове</w:t>
      </w:r>
      <w:r w:rsidR="00FA760D" w:rsidRPr="00FA760D">
        <w:rPr>
          <w:rFonts w:ascii="Arial" w:hAnsi="Arial" w:cs="Arial"/>
          <w:bCs/>
          <w:sz w:val="22"/>
          <w:szCs w:val="22"/>
          <w:lang w:val="uk-UA"/>
        </w:rPr>
        <w:t xml:space="preserve">, </w:t>
      </w:r>
      <w:r w:rsidR="00FA760D" w:rsidRPr="00FA760D">
        <w:rPr>
          <w:rFonts w:ascii="Arial" w:hAnsi="Arial" w:cs="Arial"/>
          <w:color w:val="000000"/>
          <w:sz w:val="22"/>
          <w:szCs w:val="22"/>
          <w:lang w:val="uk-UA"/>
        </w:rPr>
        <w:t>вул. Софіївська,  1Б. З</w:t>
      </w:r>
      <w:r w:rsidR="00FA760D" w:rsidRPr="00FA760D">
        <w:rPr>
          <w:rFonts w:ascii="Arial" w:hAnsi="Arial" w:cs="Arial"/>
          <w:bCs/>
          <w:color w:val="000000"/>
          <w:sz w:val="22"/>
          <w:szCs w:val="22"/>
          <w:lang w:val="uk-UA"/>
        </w:rPr>
        <w:t>агальна площа: 272,9 м2. (2-й поверх) амбулаторія.</w:t>
      </w:r>
    </w:p>
    <w:p w:rsidR="00087BED" w:rsidRPr="009D360D" w:rsidRDefault="00C757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u-RU"/>
        </w:rPr>
      </w:pPr>
      <w:r w:rsidRPr="009D360D">
        <w:rPr>
          <w:rFonts w:ascii="Arial" w:eastAsia="Arial" w:hAnsi="Arial" w:cs="Arial"/>
          <w:color w:val="000000"/>
          <w:sz w:val="22"/>
          <w:szCs w:val="22"/>
          <w:lang w:val="ru-RU"/>
        </w:rPr>
        <w:t>2. Код закупівлі: ДК 021:2015 - 45450000-6 Інші завершальні будівельні роботи.</w:t>
      </w:r>
    </w:p>
    <w:p w:rsidR="00087BED" w:rsidRPr="009D360D" w:rsidRDefault="00087B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u-RU"/>
        </w:rPr>
      </w:pPr>
    </w:p>
    <w:p w:rsidR="00087BED" w:rsidRPr="009D360D" w:rsidRDefault="00C757D3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9D360D">
        <w:rPr>
          <w:rFonts w:ascii="Arial" w:eastAsia="Arial" w:hAnsi="Arial" w:cs="Arial"/>
          <w:sz w:val="22"/>
          <w:szCs w:val="22"/>
          <w:lang w:val="ru-RU"/>
        </w:rPr>
        <w:t>3. Роботи повинні бути виконані згідно дефектних актів (додаються).</w:t>
      </w:r>
    </w:p>
    <w:p w:rsidR="00087BED" w:rsidRPr="009D360D" w:rsidRDefault="00087BED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087BED" w:rsidRPr="009D360D" w:rsidRDefault="00C757D3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9D360D">
        <w:rPr>
          <w:rFonts w:ascii="Arial" w:eastAsia="Arial" w:hAnsi="Arial" w:cs="Arial"/>
          <w:sz w:val="22"/>
          <w:szCs w:val="22"/>
          <w:lang w:val="ru-RU"/>
        </w:rPr>
        <w:t>4. Учасник тендеру перед подачею пропозицій повинен самостійно зробити обстеження та замір об’єкту.</w:t>
      </w:r>
    </w:p>
    <w:p w:rsidR="00087BED" w:rsidRPr="009D360D" w:rsidRDefault="00087BED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087BED" w:rsidRPr="009D360D" w:rsidRDefault="00C757D3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9D360D">
        <w:rPr>
          <w:rFonts w:ascii="Arial" w:eastAsia="Arial" w:hAnsi="Arial" w:cs="Arial"/>
          <w:sz w:val="22"/>
          <w:szCs w:val="22"/>
          <w:lang w:val="ru-RU"/>
        </w:rPr>
        <w:t>5. Вимоги до проведення робіт:</w:t>
      </w:r>
    </w:p>
    <w:p w:rsidR="00087BED" w:rsidRPr="009D360D" w:rsidRDefault="00C757D3">
      <w:pPr>
        <w:spacing w:line="276" w:lineRule="auto"/>
        <w:ind w:left="851" w:hanging="284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9D360D">
        <w:rPr>
          <w:rFonts w:ascii="Arial" w:eastAsia="Arial" w:hAnsi="Arial" w:cs="Arial"/>
          <w:sz w:val="22"/>
          <w:szCs w:val="22"/>
          <w:lang w:val="ru-RU"/>
        </w:rPr>
        <w:t>5.1.Роботи повинні виконуватись з додержанням вимог ДБН В.2.5-64:2012., ДБН Д.2.6-22-2011., ДБН Д.2.4-17-2000 та ДБН Д.2.2-15-99.</w:t>
      </w:r>
    </w:p>
    <w:p w:rsidR="00087BED" w:rsidRPr="00FA760D" w:rsidRDefault="00C757D3">
      <w:pPr>
        <w:spacing w:line="276" w:lineRule="auto"/>
        <w:ind w:left="851" w:hanging="284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FA760D">
        <w:rPr>
          <w:rFonts w:ascii="Arial" w:eastAsia="Arial" w:hAnsi="Arial" w:cs="Arial"/>
          <w:sz w:val="22"/>
          <w:szCs w:val="22"/>
          <w:lang w:val="ru-RU"/>
        </w:rPr>
        <w:t>5.</w:t>
      </w:r>
      <w:proofErr w:type="gramStart"/>
      <w:r w:rsidRPr="00FA760D">
        <w:rPr>
          <w:rFonts w:ascii="Arial" w:eastAsia="Arial" w:hAnsi="Arial" w:cs="Arial"/>
          <w:sz w:val="22"/>
          <w:szCs w:val="22"/>
          <w:lang w:val="ru-RU"/>
        </w:rPr>
        <w:t>2.Виконавець</w:t>
      </w:r>
      <w:proofErr w:type="gramEnd"/>
      <w:r w:rsidRPr="00FA760D">
        <w:rPr>
          <w:rFonts w:ascii="Arial" w:eastAsia="Arial" w:hAnsi="Arial" w:cs="Arial"/>
          <w:sz w:val="22"/>
          <w:szCs w:val="22"/>
          <w:lang w:val="ru-RU"/>
        </w:rPr>
        <w:t xml:space="preserve"> зобов‘язаний використовувати для виконання робіт сертифіковані будівельні матеріали, що включені до офіційного «Переліку продукції, що підлягає обов‘язковій сертифікації в Україні», який затверджено наказом Держспоживстандарту України № 28 від 01.02.2005 р. і зареєстровано в Міністерстві юстиції України під № 466/10746 (зі змінами) 04.05.2005 р.</w:t>
      </w:r>
    </w:p>
    <w:p w:rsidR="00087BED" w:rsidRPr="009D360D" w:rsidRDefault="00C757D3">
      <w:pPr>
        <w:spacing w:line="276" w:lineRule="auto"/>
        <w:ind w:left="851" w:hanging="284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9D360D">
        <w:rPr>
          <w:rFonts w:ascii="Arial" w:eastAsia="Arial" w:hAnsi="Arial" w:cs="Arial"/>
          <w:sz w:val="22"/>
          <w:szCs w:val="22"/>
          <w:lang w:val="ru-RU"/>
        </w:rPr>
        <w:t>5.</w:t>
      </w:r>
      <w:proofErr w:type="gramStart"/>
      <w:r w:rsidRPr="009D360D">
        <w:rPr>
          <w:rFonts w:ascii="Arial" w:eastAsia="Arial" w:hAnsi="Arial" w:cs="Arial"/>
          <w:sz w:val="22"/>
          <w:szCs w:val="22"/>
          <w:lang w:val="ru-RU"/>
        </w:rPr>
        <w:t>3.Працівники</w:t>
      </w:r>
      <w:proofErr w:type="gramEnd"/>
      <w:r w:rsidRPr="009D360D">
        <w:rPr>
          <w:rFonts w:ascii="Arial" w:eastAsia="Arial" w:hAnsi="Arial" w:cs="Arial"/>
          <w:sz w:val="22"/>
          <w:szCs w:val="22"/>
          <w:lang w:val="ru-RU"/>
        </w:rPr>
        <w:t xml:space="preserve"> Виконавця, які будуть залучені до виконання робіт, повинні мати відповідну кваліфікацію та допуски для проведення даного виду робіт.</w:t>
      </w:r>
    </w:p>
    <w:p w:rsidR="00087BED" w:rsidRPr="009D360D" w:rsidRDefault="00C757D3">
      <w:pPr>
        <w:spacing w:line="276" w:lineRule="auto"/>
        <w:ind w:left="851" w:hanging="284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9D360D">
        <w:rPr>
          <w:rFonts w:ascii="Arial" w:eastAsia="Arial" w:hAnsi="Arial" w:cs="Arial"/>
          <w:sz w:val="22"/>
          <w:szCs w:val="22"/>
          <w:lang w:val="ru-RU"/>
        </w:rPr>
        <w:t>5.4.Виконавець під час проведення ремонтних робіт повинен забезпечити нагляд за додержанням правил виконання робіт, додержання правил пожежної безпеки, дотримання техніки безпеки при проведенні робіт, уповноваженими особами Виконавця.</w:t>
      </w:r>
    </w:p>
    <w:p w:rsidR="00087BED" w:rsidRPr="009D360D" w:rsidRDefault="00C757D3">
      <w:pPr>
        <w:spacing w:line="276" w:lineRule="auto"/>
        <w:ind w:left="851" w:hanging="284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9D360D">
        <w:rPr>
          <w:rFonts w:ascii="Arial" w:eastAsia="Arial" w:hAnsi="Arial" w:cs="Arial"/>
          <w:sz w:val="22"/>
          <w:szCs w:val="22"/>
          <w:lang w:val="ru-RU"/>
        </w:rPr>
        <w:t>5.5.Виконавець повинен мати досвід у виконанні даного виду робіт, та надати перелік об‘єкті,в на яких виконував такі види робіт та які експлуатуються.</w:t>
      </w:r>
    </w:p>
    <w:p w:rsidR="00087BED" w:rsidRPr="009D360D" w:rsidRDefault="00C757D3">
      <w:pPr>
        <w:spacing w:line="276" w:lineRule="auto"/>
        <w:ind w:left="851" w:hanging="284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9D360D">
        <w:rPr>
          <w:rFonts w:ascii="Arial" w:eastAsia="Arial" w:hAnsi="Arial" w:cs="Arial"/>
          <w:sz w:val="22"/>
          <w:szCs w:val="22"/>
          <w:lang w:val="ru-RU"/>
        </w:rPr>
        <w:t>5.6.Виконавець повинен перед початком проведення робіт погодити з Замовником колір і тип оздоблювальних матеріалів та фурнітури.</w:t>
      </w:r>
    </w:p>
    <w:p w:rsidR="00087BED" w:rsidRPr="009D360D" w:rsidRDefault="00087BED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087BED" w:rsidRPr="009D360D" w:rsidRDefault="00C757D3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9D360D">
        <w:rPr>
          <w:rFonts w:ascii="Arial" w:eastAsia="Arial" w:hAnsi="Arial" w:cs="Arial"/>
          <w:sz w:val="22"/>
          <w:szCs w:val="22"/>
          <w:lang w:val="ru-RU"/>
        </w:rPr>
        <w:t>6. Розрахунок вартості робіт:</w:t>
      </w:r>
    </w:p>
    <w:p w:rsidR="00087BED" w:rsidRPr="009D360D" w:rsidRDefault="00C757D3">
      <w:pPr>
        <w:spacing w:line="276" w:lineRule="auto"/>
        <w:ind w:left="567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9D360D">
        <w:rPr>
          <w:rFonts w:ascii="Arial" w:eastAsia="Arial" w:hAnsi="Arial" w:cs="Arial"/>
          <w:sz w:val="22"/>
          <w:szCs w:val="22"/>
          <w:lang w:val="ru-RU"/>
        </w:rPr>
        <w:t>Розрахунок вартості робіт (повний комплект кошторисної документації (договірна тверда або динамічна ціна з розрахунками до неї, локальні кошториси, відомості ресурсів і інші розрахунки у відповідності до «Кошторисні норми України. Настанова з визначення вартості будівництва. З урахуванням Зміни № 1», затверджених наказом від 01.11.2021 р. № 281)) з обов‘язковим зазначенням вартості в гривнях з урахуванням ПДВ, відповідно до вартості предмета закупівлі запропонованої учасником в результаті проведення тендерної процедури.</w:t>
      </w:r>
    </w:p>
    <w:p w:rsidR="00087BED" w:rsidRPr="009D360D" w:rsidRDefault="00087BED">
      <w:pPr>
        <w:spacing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p w:rsidR="00087BED" w:rsidRPr="009D360D" w:rsidRDefault="00C757D3">
      <w:pPr>
        <w:spacing w:line="276" w:lineRule="auto"/>
        <w:rPr>
          <w:rFonts w:ascii="Arial" w:eastAsia="Arial" w:hAnsi="Arial" w:cs="Arial"/>
          <w:sz w:val="22"/>
          <w:szCs w:val="22"/>
          <w:lang w:val="ru-RU"/>
        </w:rPr>
      </w:pPr>
      <w:r w:rsidRPr="009D360D">
        <w:rPr>
          <w:rFonts w:ascii="Arial" w:eastAsia="Arial" w:hAnsi="Arial" w:cs="Arial"/>
          <w:sz w:val="22"/>
          <w:szCs w:val="22"/>
          <w:lang w:val="ru-RU"/>
        </w:rPr>
        <w:t>7. Умови виконання робіт:</w:t>
      </w:r>
    </w:p>
    <w:p w:rsidR="00087BED" w:rsidRPr="009D360D" w:rsidRDefault="00C757D3">
      <w:pPr>
        <w:spacing w:line="276" w:lineRule="auto"/>
        <w:ind w:left="993" w:hanging="426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9D360D">
        <w:rPr>
          <w:rFonts w:ascii="Arial" w:eastAsia="Arial" w:hAnsi="Arial" w:cs="Arial"/>
          <w:sz w:val="22"/>
          <w:szCs w:val="22"/>
          <w:lang w:val="ru-RU"/>
        </w:rPr>
        <w:t>7.1.</w:t>
      </w:r>
      <w:r w:rsidRPr="009D360D">
        <w:rPr>
          <w:rFonts w:ascii="Arial" w:eastAsia="Arial" w:hAnsi="Arial" w:cs="Arial"/>
          <w:sz w:val="22"/>
          <w:szCs w:val="22"/>
          <w:lang w:val="ru-RU"/>
        </w:rPr>
        <w:tab/>
        <w:t>Забезпечити виконання вимог безпеки перебування людей, оскільки на об’єктах   роботи з поточного ремонту будуть проводитись в умовах експлуатації діючої установи.</w:t>
      </w:r>
    </w:p>
    <w:p w:rsidR="00087BED" w:rsidRPr="009D360D" w:rsidRDefault="00C757D3">
      <w:pPr>
        <w:spacing w:line="276" w:lineRule="auto"/>
        <w:ind w:left="993" w:hanging="426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9D360D">
        <w:rPr>
          <w:rFonts w:ascii="Arial" w:eastAsia="Arial" w:hAnsi="Arial" w:cs="Arial"/>
          <w:sz w:val="22"/>
          <w:szCs w:val="22"/>
          <w:lang w:val="ru-RU"/>
        </w:rPr>
        <w:t>7.2.</w:t>
      </w:r>
      <w:r w:rsidRPr="009D360D">
        <w:rPr>
          <w:rFonts w:ascii="Arial" w:eastAsia="Arial" w:hAnsi="Arial" w:cs="Arial"/>
          <w:sz w:val="22"/>
          <w:szCs w:val="22"/>
          <w:lang w:val="ru-RU"/>
        </w:rPr>
        <w:tab/>
        <w:t>Поінформувати Замовника про готовність початку робіт, здачі згідно актів виконаних робіт, а також актів на виконання скритих робіт.</w:t>
      </w:r>
    </w:p>
    <w:p w:rsidR="00087BED" w:rsidRPr="009D360D" w:rsidRDefault="00C757D3">
      <w:pPr>
        <w:spacing w:line="276" w:lineRule="auto"/>
        <w:ind w:left="993" w:hanging="426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9D360D">
        <w:rPr>
          <w:rFonts w:ascii="Arial" w:eastAsia="Arial" w:hAnsi="Arial" w:cs="Arial"/>
          <w:sz w:val="22"/>
          <w:szCs w:val="22"/>
          <w:lang w:val="ru-RU"/>
        </w:rPr>
        <w:t>7.3.</w:t>
      </w:r>
      <w:r w:rsidRPr="009D360D">
        <w:rPr>
          <w:rFonts w:ascii="Arial" w:eastAsia="Arial" w:hAnsi="Arial" w:cs="Arial"/>
          <w:sz w:val="22"/>
          <w:szCs w:val="22"/>
          <w:lang w:val="ru-RU"/>
        </w:rPr>
        <w:tab/>
        <w:t>До початку проведення робіт Виконавець зобов‘язаний виконати підготовчі роботи по захисту приміщень Замовника від запилювання, забруднення, протікань та інших пошкоджень пов‘язаних з виконанням робіт.</w:t>
      </w:r>
    </w:p>
    <w:p w:rsidR="00087BED" w:rsidRPr="009D360D" w:rsidRDefault="00C757D3">
      <w:pPr>
        <w:spacing w:line="276" w:lineRule="auto"/>
        <w:ind w:left="993" w:hanging="426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9D360D">
        <w:rPr>
          <w:rFonts w:ascii="Arial" w:eastAsia="Arial" w:hAnsi="Arial" w:cs="Arial"/>
          <w:sz w:val="22"/>
          <w:szCs w:val="22"/>
          <w:lang w:val="ru-RU"/>
        </w:rPr>
        <w:lastRenderedPageBreak/>
        <w:t>7.4.</w:t>
      </w:r>
      <w:r w:rsidRPr="009D360D">
        <w:rPr>
          <w:rFonts w:ascii="Arial" w:eastAsia="Arial" w:hAnsi="Arial" w:cs="Arial"/>
          <w:sz w:val="22"/>
          <w:szCs w:val="22"/>
          <w:lang w:val="ru-RU"/>
        </w:rPr>
        <w:tab/>
        <w:t>Забезпечити обов‘язкове виконання вимог чинного законодавства України по безпечному виконанню робіт, охороні праці, охороні навколишнього середовища, пожежній безпеці та дотримуватись вимог державних будівельних норм і державних стандартів України.</w:t>
      </w:r>
    </w:p>
    <w:p w:rsidR="00087BED" w:rsidRPr="009D360D" w:rsidRDefault="00C757D3">
      <w:pPr>
        <w:spacing w:line="276" w:lineRule="auto"/>
        <w:ind w:left="993" w:hanging="426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9D360D">
        <w:rPr>
          <w:rFonts w:ascii="Arial" w:eastAsia="Arial" w:hAnsi="Arial" w:cs="Arial"/>
          <w:sz w:val="22"/>
          <w:szCs w:val="22"/>
          <w:lang w:val="ru-RU"/>
        </w:rPr>
        <w:t>7.5.</w:t>
      </w:r>
      <w:r w:rsidRPr="009D360D">
        <w:rPr>
          <w:rFonts w:ascii="Arial" w:eastAsia="Arial" w:hAnsi="Arial" w:cs="Arial"/>
          <w:sz w:val="22"/>
          <w:szCs w:val="22"/>
          <w:lang w:val="ru-RU"/>
        </w:rPr>
        <w:tab/>
        <w:t>Призначити особу, відповідальну за виконання робіт.</w:t>
      </w:r>
    </w:p>
    <w:p w:rsidR="00087BED" w:rsidRPr="009D360D" w:rsidRDefault="00087BED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087BED" w:rsidRPr="009D360D" w:rsidRDefault="00C757D3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9D360D">
        <w:rPr>
          <w:rFonts w:ascii="Arial" w:eastAsia="Arial" w:hAnsi="Arial" w:cs="Arial"/>
          <w:sz w:val="22"/>
          <w:szCs w:val="22"/>
          <w:lang w:val="ru-RU"/>
        </w:rPr>
        <w:t>8. Учасник повинен здійснити попереднє обстеження на території об’єкта Замовника для визначення детального обсягу робіт при складанні кошторисної документації.</w:t>
      </w:r>
    </w:p>
    <w:p w:rsidR="00087BED" w:rsidRPr="009D360D" w:rsidRDefault="00087BED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087BED" w:rsidRPr="009D360D" w:rsidRDefault="00C757D3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9D360D">
        <w:rPr>
          <w:rFonts w:ascii="Arial" w:eastAsia="Arial" w:hAnsi="Arial" w:cs="Arial"/>
          <w:sz w:val="22"/>
          <w:szCs w:val="22"/>
          <w:lang w:val="ru-RU"/>
        </w:rPr>
        <w:t>9. Роботи повинні бути виконані та передані Замовнику по акту прийому-передачі виконаних робіт (наданих послуг).</w:t>
      </w:r>
    </w:p>
    <w:p w:rsidR="00087BED" w:rsidRPr="009D360D" w:rsidRDefault="00087BED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087BED" w:rsidRPr="009D360D" w:rsidRDefault="00087BED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087BED" w:rsidRPr="009D360D" w:rsidRDefault="00087BED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087BED" w:rsidRPr="009D360D" w:rsidRDefault="00087BED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087BED" w:rsidRPr="009D360D" w:rsidRDefault="00C757D3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9D360D">
        <w:rPr>
          <w:rFonts w:ascii="Arial" w:eastAsia="Arial" w:hAnsi="Arial" w:cs="Arial"/>
          <w:sz w:val="22"/>
          <w:szCs w:val="22"/>
          <w:lang w:val="ru-RU"/>
        </w:rPr>
        <w:br/>
      </w:r>
    </w:p>
    <w:p w:rsidR="00087BED" w:rsidRPr="009D360D" w:rsidRDefault="00C757D3">
      <w:pPr>
        <w:jc w:val="center"/>
        <w:rPr>
          <w:rFonts w:ascii="Arial" w:eastAsia="Arial" w:hAnsi="Arial" w:cs="Arial"/>
          <w:b/>
          <w:sz w:val="22"/>
          <w:szCs w:val="22"/>
          <w:lang w:val="ru-RU"/>
        </w:rPr>
      </w:pPr>
      <w:r w:rsidRPr="009D360D">
        <w:rPr>
          <w:lang w:val="ru-RU"/>
        </w:rPr>
        <w:br w:type="page"/>
      </w:r>
      <w:r w:rsidRPr="009D360D">
        <w:rPr>
          <w:rFonts w:ascii="Arial" w:eastAsia="Arial" w:hAnsi="Arial" w:cs="Arial"/>
          <w:b/>
          <w:sz w:val="22"/>
          <w:szCs w:val="22"/>
          <w:lang w:val="ru-RU"/>
        </w:rPr>
        <w:lastRenderedPageBreak/>
        <w:t>ДЕФЕКТНИЙ АКТ</w:t>
      </w:r>
    </w:p>
    <w:p w:rsidR="00087BED" w:rsidRPr="009D360D" w:rsidRDefault="00087BED">
      <w:pPr>
        <w:jc w:val="center"/>
        <w:rPr>
          <w:rFonts w:ascii="Arial" w:eastAsia="Arial" w:hAnsi="Arial" w:cs="Arial"/>
          <w:b/>
          <w:sz w:val="22"/>
          <w:szCs w:val="22"/>
          <w:lang w:val="ru-RU"/>
        </w:rPr>
      </w:pPr>
    </w:p>
    <w:p w:rsidR="00087BED" w:rsidRPr="009D360D" w:rsidRDefault="00C757D3">
      <w:pPr>
        <w:spacing w:before="1" w:line="276" w:lineRule="auto"/>
        <w:jc w:val="both"/>
        <w:rPr>
          <w:rFonts w:ascii="Arial" w:eastAsia="Arial" w:hAnsi="Arial" w:cs="Arial"/>
          <w:color w:val="0000FF"/>
          <w:sz w:val="22"/>
          <w:szCs w:val="22"/>
          <w:lang w:val="ru-RU"/>
        </w:rPr>
      </w:pPr>
      <w:bookmarkStart w:id="6" w:name="_heading=h.3znysh7" w:colFirst="0" w:colLast="0"/>
      <w:bookmarkEnd w:id="6"/>
      <w:r w:rsidRPr="009D360D">
        <w:rPr>
          <w:rFonts w:ascii="Arial" w:eastAsia="Arial" w:hAnsi="Arial" w:cs="Arial"/>
          <w:sz w:val="22"/>
          <w:szCs w:val="22"/>
          <w:lang w:val="ru-RU"/>
        </w:rPr>
        <w:t xml:space="preserve">На ремонт приміщення за адресою: </w:t>
      </w:r>
      <w:r w:rsidR="00FA760D" w:rsidRPr="00FA760D">
        <w:rPr>
          <w:rFonts w:ascii="Arial" w:hAnsi="Arial" w:cs="Arial"/>
          <w:bCs/>
          <w:sz w:val="22"/>
          <w:szCs w:val="22"/>
          <w:lang w:val="uk-UA"/>
        </w:rPr>
        <w:t xml:space="preserve">Миколаївська обл., </w:t>
      </w:r>
      <w:r w:rsidR="00FA760D" w:rsidRPr="00FA760D">
        <w:rPr>
          <w:rFonts w:ascii="Arial" w:hAnsi="Arial" w:cs="Arial"/>
          <w:bCs/>
          <w:color w:val="000000"/>
          <w:sz w:val="22"/>
          <w:szCs w:val="22"/>
          <w:lang w:val="uk-UA"/>
        </w:rPr>
        <w:t>с. Шевченкове</w:t>
      </w:r>
      <w:r w:rsidR="00FA760D" w:rsidRPr="00FA760D">
        <w:rPr>
          <w:rFonts w:ascii="Arial" w:hAnsi="Arial" w:cs="Arial"/>
          <w:bCs/>
          <w:sz w:val="22"/>
          <w:szCs w:val="22"/>
          <w:lang w:val="uk-UA"/>
        </w:rPr>
        <w:t xml:space="preserve">, </w:t>
      </w:r>
      <w:r w:rsidR="00FA760D" w:rsidRPr="00FA760D">
        <w:rPr>
          <w:rFonts w:ascii="Arial" w:hAnsi="Arial" w:cs="Arial"/>
          <w:color w:val="000000"/>
          <w:sz w:val="22"/>
          <w:szCs w:val="22"/>
          <w:lang w:val="uk-UA"/>
        </w:rPr>
        <w:t>вул. Софіївська,  1Б. З</w:t>
      </w:r>
      <w:r w:rsidR="00FA760D" w:rsidRPr="00FA760D">
        <w:rPr>
          <w:rFonts w:ascii="Arial" w:hAnsi="Arial" w:cs="Arial"/>
          <w:bCs/>
          <w:color w:val="000000"/>
          <w:sz w:val="22"/>
          <w:szCs w:val="22"/>
          <w:lang w:val="uk-UA"/>
        </w:rPr>
        <w:t>агальна площа: 272,9 м2. (2-й поверх) амбулаторія.</w:t>
      </w:r>
    </w:p>
    <w:p w:rsidR="00087BED" w:rsidRDefault="00C757D3">
      <w:pPr>
        <w:spacing w:before="1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D360D">
        <w:rPr>
          <w:rFonts w:ascii="Arial" w:eastAsia="Arial" w:hAnsi="Arial" w:cs="Arial"/>
          <w:sz w:val="22"/>
          <w:szCs w:val="22"/>
          <w:lang w:val="ru-RU"/>
        </w:rPr>
        <w:t xml:space="preserve">Умови виконання робіт К=1,2 («Кошторисні норми України. Настанова з визначення вартості будівництва. </w:t>
      </w:r>
      <w:r>
        <w:rPr>
          <w:rFonts w:ascii="Arial" w:eastAsia="Arial" w:hAnsi="Arial" w:cs="Arial"/>
          <w:sz w:val="22"/>
          <w:szCs w:val="22"/>
        </w:rPr>
        <w:t>З урахуванням Зміни № 1», затверджених наказом від 01.11.2021 р. № 281)</w:t>
      </w:r>
    </w:p>
    <w:p w:rsidR="00087BED" w:rsidRDefault="00087BED">
      <w:pPr>
        <w:spacing w:before="1"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087BED" w:rsidRDefault="00C757D3">
      <w:pPr>
        <w:spacing w:before="1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Об'єми робіт:</w:t>
      </w:r>
    </w:p>
    <w:p w:rsidR="00FA760D" w:rsidRDefault="00FA760D">
      <w:pPr>
        <w:spacing w:before="1" w:line="276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0"/>
        <w:tblW w:w="87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92"/>
        <w:gridCol w:w="1134"/>
        <w:gridCol w:w="1559"/>
      </w:tblGrid>
      <w:tr w:rsidR="00FA760D" w:rsidRPr="00DB07F6" w:rsidTr="00FA760D">
        <w:trPr>
          <w:trHeight w:val="563"/>
        </w:trPr>
        <w:tc>
          <w:tcPr>
            <w:tcW w:w="709" w:type="dxa"/>
          </w:tcPr>
          <w:p w:rsidR="00FA760D" w:rsidRPr="00FA760D" w:rsidRDefault="00FA760D" w:rsidP="00FA760D">
            <w:pPr>
              <w:pStyle w:val="TableParagraph"/>
              <w:spacing w:before="52"/>
              <w:ind w:left="170" w:right="141" w:firstLine="28"/>
              <w:jc w:val="left"/>
              <w:rPr>
                <w:b/>
                <w:bCs/>
                <w:lang w:val="uk-UA"/>
              </w:rPr>
            </w:pPr>
            <w:r w:rsidRPr="00FA760D">
              <w:rPr>
                <w:b/>
                <w:bCs/>
                <w:lang w:val="uk-UA"/>
              </w:rPr>
              <w:t>№</w:t>
            </w:r>
            <w:r w:rsidRPr="00FA760D">
              <w:rPr>
                <w:b/>
                <w:bCs/>
                <w:spacing w:val="-53"/>
                <w:lang w:val="uk-UA"/>
              </w:rPr>
              <w:t xml:space="preserve"> </w:t>
            </w:r>
            <w:r w:rsidRPr="00FA760D">
              <w:rPr>
                <w:b/>
                <w:bCs/>
                <w:lang w:val="uk-UA"/>
              </w:rPr>
              <w:t>п/п</w:t>
            </w:r>
          </w:p>
        </w:tc>
        <w:tc>
          <w:tcPr>
            <w:tcW w:w="5392" w:type="dxa"/>
          </w:tcPr>
          <w:p w:rsidR="00FA760D" w:rsidRPr="00FA760D" w:rsidRDefault="00FA760D" w:rsidP="00FA760D">
            <w:pPr>
              <w:pStyle w:val="TableParagraph"/>
              <w:spacing w:before="6"/>
              <w:ind w:left="0"/>
              <w:jc w:val="left"/>
              <w:rPr>
                <w:b/>
                <w:bCs/>
                <w:lang w:val="uk-UA"/>
              </w:rPr>
            </w:pPr>
          </w:p>
          <w:p w:rsidR="00FA760D" w:rsidRPr="00FA760D" w:rsidRDefault="00FA760D" w:rsidP="00FA760D">
            <w:pPr>
              <w:pStyle w:val="TableParagraph"/>
              <w:ind w:left="-4"/>
              <w:rPr>
                <w:b/>
                <w:bCs/>
                <w:lang w:val="uk-UA"/>
              </w:rPr>
            </w:pPr>
            <w:r w:rsidRPr="00FA760D">
              <w:rPr>
                <w:b/>
                <w:bCs/>
                <w:lang w:val="uk-UA"/>
              </w:rPr>
              <w:t>Найменування</w:t>
            </w:r>
            <w:r w:rsidRPr="00FA760D">
              <w:rPr>
                <w:b/>
                <w:bCs/>
                <w:spacing w:val="-4"/>
                <w:lang w:val="uk-UA"/>
              </w:rPr>
              <w:t xml:space="preserve"> </w:t>
            </w:r>
            <w:r w:rsidRPr="00FA760D">
              <w:rPr>
                <w:b/>
                <w:bCs/>
                <w:lang w:val="uk-UA"/>
              </w:rPr>
              <w:t>робіт</w:t>
            </w:r>
            <w:r w:rsidRPr="00FA760D">
              <w:rPr>
                <w:b/>
                <w:bCs/>
                <w:spacing w:val="-6"/>
                <w:lang w:val="uk-UA"/>
              </w:rPr>
              <w:t xml:space="preserve"> </w:t>
            </w:r>
            <w:r w:rsidRPr="00FA760D">
              <w:rPr>
                <w:b/>
                <w:bCs/>
                <w:lang w:val="uk-UA"/>
              </w:rPr>
              <w:t>і</w:t>
            </w:r>
            <w:r w:rsidRPr="00FA760D">
              <w:rPr>
                <w:b/>
                <w:bCs/>
                <w:spacing w:val="-5"/>
                <w:lang w:val="uk-UA"/>
              </w:rPr>
              <w:t xml:space="preserve"> </w:t>
            </w:r>
            <w:r w:rsidRPr="00FA760D">
              <w:rPr>
                <w:b/>
                <w:bCs/>
                <w:lang w:val="uk-UA"/>
              </w:rPr>
              <w:t>витрат</w:t>
            </w:r>
          </w:p>
        </w:tc>
        <w:tc>
          <w:tcPr>
            <w:tcW w:w="1134" w:type="dxa"/>
          </w:tcPr>
          <w:p w:rsidR="00FA760D" w:rsidRPr="00FA760D" w:rsidRDefault="00FA760D" w:rsidP="00FA760D">
            <w:pPr>
              <w:pStyle w:val="TableParagraph"/>
              <w:spacing w:before="52"/>
              <w:ind w:left="0"/>
              <w:rPr>
                <w:b/>
                <w:bCs/>
                <w:lang w:val="uk-UA"/>
              </w:rPr>
            </w:pPr>
            <w:r w:rsidRPr="00FA760D">
              <w:rPr>
                <w:b/>
                <w:bCs/>
                <w:spacing w:val="-1"/>
                <w:lang w:val="uk-UA"/>
              </w:rPr>
              <w:t>Одиниця</w:t>
            </w:r>
            <w:r w:rsidRPr="00FA760D">
              <w:rPr>
                <w:b/>
                <w:bCs/>
                <w:spacing w:val="-53"/>
                <w:lang w:val="uk-UA"/>
              </w:rPr>
              <w:t xml:space="preserve"> </w:t>
            </w:r>
            <w:r w:rsidRPr="00FA760D">
              <w:rPr>
                <w:b/>
                <w:bCs/>
                <w:lang w:val="uk-UA"/>
              </w:rPr>
              <w:t>виміру</w:t>
            </w:r>
          </w:p>
        </w:tc>
        <w:tc>
          <w:tcPr>
            <w:tcW w:w="1559" w:type="dxa"/>
          </w:tcPr>
          <w:p w:rsidR="00FA760D" w:rsidRPr="00FA760D" w:rsidRDefault="00FA760D" w:rsidP="00FA760D">
            <w:pPr>
              <w:pStyle w:val="TableParagraph"/>
              <w:spacing w:before="167"/>
              <w:ind w:left="0"/>
              <w:rPr>
                <w:b/>
                <w:bCs/>
                <w:lang w:val="uk-UA"/>
              </w:rPr>
            </w:pPr>
            <w:r w:rsidRPr="00FA760D">
              <w:rPr>
                <w:b/>
                <w:bCs/>
                <w:lang w:val="uk-UA"/>
              </w:rPr>
              <w:t>Кількість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30"/>
              <w:ind w:left="9"/>
              <w:rPr>
                <w:lang w:val="uk-UA"/>
              </w:rPr>
            </w:pPr>
          </w:p>
        </w:tc>
        <w:tc>
          <w:tcPr>
            <w:tcW w:w="5392" w:type="dxa"/>
          </w:tcPr>
          <w:p w:rsidR="00FA760D" w:rsidRPr="00FA760D" w:rsidRDefault="00FA760D" w:rsidP="00FA760D">
            <w:pPr>
              <w:pStyle w:val="TableParagraph"/>
              <w:spacing w:before="30"/>
              <w:ind w:left="150"/>
              <w:jc w:val="left"/>
              <w:rPr>
                <w:lang w:val="uk-UA"/>
              </w:rPr>
            </w:pPr>
            <w:r w:rsidRPr="00FA760D">
              <w:rPr>
                <w:b/>
                <w:bCs/>
                <w:lang w:val="uk-UA"/>
              </w:rPr>
              <w:t>Розділ.</w:t>
            </w:r>
            <w:r w:rsidRPr="00FA760D">
              <w:rPr>
                <w:b/>
                <w:bCs/>
                <w:spacing w:val="-5"/>
                <w:lang w:val="uk-UA"/>
              </w:rPr>
              <w:t xml:space="preserve"> </w:t>
            </w:r>
            <w:r w:rsidRPr="00FA760D">
              <w:rPr>
                <w:b/>
                <w:bCs/>
                <w:lang w:val="uk-UA"/>
              </w:rPr>
              <w:t>Демонтажні</w:t>
            </w:r>
            <w:r w:rsidRPr="00FA760D">
              <w:rPr>
                <w:b/>
                <w:bCs/>
                <w:spacing w:val="-5"/>
                <w:lang w:val="uk-UA"/>
              </w:rPr>
              <w:t xml:space="preserve"> </w:t>
            </w:r>
            <w:r w:rsidRPr="00FA760D">
              <w:rPr>
                <w:b/>
                <w:bCs/>
                <w:lang w:val="uk-UA"/>
              </w:rPr>
              <w:t>роботи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30"/>
              <w:ind w:left="0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30"/>
              <w:ind w:left="0"/>
              <w:rPr>
                <w:lang w:val="uk-UA"/>
              </w:rPr>
            </w:pP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  <w:r w:rsidRPr="00FA760D">
              <w:rPr>
                <w:lang w:val="uk-UA"/>
              </w:rPr>
              <w:t>1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Демонтаж підлоги з лінолеуму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м2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272,9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  <w:r w:rsidRPr="00FA760D">
              <w:rPr>
                <w:lang w:val="uk-UA"/>
              </w:rPr>
              <w:t>2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Демонтаж цементної стяжки підлоги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м2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272,9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  <w:r w:rsidRPr="00FA760D">
              <w:rPr>
                <w:lang w:val="uk-UA"/>
              </w:rPr>
              <w:t>3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Демонтаж дерев'яних плінтусів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м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210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  <w:r w:rsidRPr="00FA760D">
              <w:rPr>
                <w:lang w:val="uk-UA"/>
              </w:rPr>
              <w:t>4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Демонтаж старої електрики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шт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48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  <w:r w:rsidRPr="00FA760D">
              <w:rPr>
                <w:lang w:val="uk-UA"/>
              </w:rPr>
              <w:t>5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Демонтаж радіаторів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шт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9</w:t>
            </w:r>
          </w:p>
        </w:tc>
      </w:tr>
      <w:tr w:rsidR="00FA760D" w:rsidRPr="007B1FD5" w:rsidTr="00FA760D">
        <w:trPr>
          <w:trHeight w:val="381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9"/>
              <w:rPr>
                <w:lang w:val="uk-UA"/>
              </w:rPr>
            </w:pP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50"/>
              <w:jc w:val="left"/>
              <w:rPr>
                <w:lang w:val="uk-UA"/>
              </w:rPr>
            </w:pPr>
            <w:r w:rsidRPr="00FA760D">
              <w:rPr>
                <w:b/>
                <w:bCs/>
                <w:lang w:val="uk-UA"/>
              </w:rPr>
              <w:t>Розділ. Стіни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0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0"/>
              <w:rPr>
                <w:lang w:val="uk-UA"/>
              </w:rPr>
            </w:pPr>
          </w:p>
        </w:tc>
      </w:tr>
      <w:tr w:rsidR="00FA760D" w:rsidRPr="007B1FD5" w:rsidTr="00FA760D">
        <w:trPr>
          <w:trHeight w:val="833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9"/>
              <w:rPr>
                <w:lang w:val="uk-UA"/>
              </w:rPr>
            </w:pPr>
            <w:r w:rsidRPr="00FA760D">
              <w:rPr>
                <w:lang w:val="uk-UA"/>
              </w:rPr>
              <w:t>6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Безпіщане накриття поверхонь стін штукатурним розчином, товщиною шару 40 мм. при нанесенні за 2 рази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color w:val="000000"/>
                <w:lang w:val="ru-RU" w:eastAsia="ru-RU"/>
              </w:rPr>
              <w:t>м2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469,82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13"/>
              <w:ind w:left="9"/>
              <w:rPr>
                <w:lang w:val="uk-UA"/>
              </w:rPr>
            </w:pPr>
            <w:r w:rsidRPr="00FA760D">
              <w:rPr>
                <w:lang w:val="uk-UA"/>
              </w:rPr>
              <w:t>7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Безпіщане накриття поверхонь стін розчином із клейового гіпсу [типу "Сатенгіпс"], на кожний шар товщиною 0,5 мм додавати або вилучати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color w:val="000000"/>
                <w:lang w:val="ru-RU" w:eastAsia="ru-RU"/>
              </w:rPr>
              <w:t>м2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388,33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13"/>
              <w:ind w:left="9"/>
              <w:rPr>
                <w:lang w:val="uk-UA"/>
              </w:rPr>
            </w:pPr>
            <w:r w:rsidRPr="00FA760D">
              <w:rPr>
                <w:lang w:val="uk-UA"/>
              </w:rPr>
              <w:t>8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Безпіщане накриття поверхонь укосів штукатурним розчином, товщиною шару 40 мм. при нанесенні за 2 рази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м. пог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80,69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13"/>
              <w:ind w:left="9"/>
              <w:rPr>
                <w:lang w:val="uk-UA"/>
              </w:rPr>
            </w:pPr>
            <w:r w:rsidRPr="00FA760D">
              <w:rPr>
                <w:lang w:val="uk-UA"/>
              </w:rPr>
              <w:t>9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Безпіщане накриття поверхонь укосів розчином із клейового гіпсу [типу "Сатенгіпс"], на кожний шар товщиною 0,5 мм додавати або вилучати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м. пог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80,69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13"/>
              <w:ind w:left="9"/>
              <w:rPr>
                <w:lang w:val="uk-UA"/>
              </w:rPr>
            </w:pPr>
            <w:r w:rsidRPr="00FA760D">
              <w:rPr>
                <w:lang w:val="uk-UA"/>
              </w:rPr>
              <w:t>10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uk-UA" w:eastAsia="ru-RU"/>
              </w:rPr>
            </w:pPr>
            <w:r w:rsidRPr="00FA760D">
              <w:rPr>
                <w:rFonts w:ascii="Arial" w:hAnsi="Arial" w:cs="Arial"/>
                <w:lang w:val="uk-UA" w:eastAsia="ru-RU"/>
              </w:rPr>
              <w:t>Поліпшене фарбування пол</w:t>
            </w:r>
            <w:r w:rsidRPr="00FA760D">
              <w:rPr>
                <w:rFonts w:ascii="Arial" w:hAnsi="Arial" w:cs="Arial"/>
                <w:lang w:eastAsia="ru-RU"/>
              </w:rPr>
              <w:t>i</w:t>
            </w:r>
            <w:r w:rsidRPr="00FA760D">
              <w:rPr>
                <w:rFonts w:ascii="Arial" w:hAnsi="Arial" w:cs="Arial"/>
                <w:lang w:val="uk-UA" w:eastAsia="ru-RU"/>
              </w:rPr>
              <w:t>в</w:t>
            </w:r>
            <w:r w:rsidRPr="00FA760D">
              <w:rPr>
                <w:rFonts w:ascii="Arial" w:hAnsi="Arial" w:cs="Arial"/>
                <w:lang w:eastAsia="ru-RU"/>
              </w:rPr>
              <w:t>i</w:t>
            </w:r>
            <w:r w:rsidRPr="00FA760D">
              <w:rPr>
                <w:rFonts w:ascii="Arial" w:hAnsi="Arial" w:cs="Arial"/>
                <w:lang w:val="uk-UA" w:eastAsia="ru-RU"/>
              </w:rPr>
              <w:t>н</w:t>
            </w:r>
            <w:r w:rsidRPr="00FA760D">
              <w:rPr>
                <w:rFonts w:ascii="Arial" w:hAnsi="Arial" w:cs="Arial"/>
                <w:lang w:eastAsia="ru-RU"/>
              </w:rPr>
              <w:t>i</w:t>
            </w:r>
            <w:r w:rsidRPr="00FA760D">
              <w:rPr>
                <w:rFonts w:ascii="Arial" w:hAnsi="Arial" w:cs="Arial"/>
                <w:lang w:val="uk-UA" w:eastAsia="ru-RU"/>
              </w:rPr>
              <w:t>лацетатними водоемульсійними сумішами стін, підготовлених під фарбування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color w:val="000000"/>
                <w:lang w:val="ru-RU" w:eastAsia="ru-RU"/>
              </w:rPr>
              <w:t>м2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388,33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13"/>
              <w:ind w:left="9"/>
              <w:rPr>
                <w:lang w:val="uk-UA"/>
              </w:rPr>
            </w:pPr>
            <w:r w:rsidRPr="00FA760D">
              <w:rPr>
                <w:lang w:val="uk-UA"/>
              </w:rPr>
              <w:t>11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Грунтування стін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color w:val="000000"/>
                <w:lang w:val="ru-RU" w:eastAsia="ru-RU"/>
              </w:rPr>
              <w:t>м2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469,82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13"/>
              <w:ind w:left="9"/>
              <w:rPr>
                <w:lang w:val="uk-UA"/>
              </w:rPr>
            </w:pPr>
            <w:r w:rsidRPr="00FA760D">
              <w:rPr>
                <w:lang w:val="uk-UA"/>
              </w:rPr>
              <w:t>12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uk-UA" w:eastAsia="ru-RU"/>
              </w:rPr>
            </w:pPr>
            <w:r w:rsidRPr="00FA760D">
              <w:rPr>
                <w:rFonts w:ascii="Arial" w:hAnsi="Arial" w:cs="Arial"/>
                <w:lang w:val="uk-UA" w:eastAsia="ru-RU"/>
              </w:rPr>
              <w:t>Поліпшене фарбування пол</w:t>
            </w:r>
            <w:r w:rsidRPr="00FA760D">
              <w:rPr>
                <w:rFonts w:ascii="Arial" w:hAnsi="Arial" w:cs="Arial"/>
                <w:lang w:eastAsia="ru-RU"/>
              </w:rPr>
              <w:t>i</w:t>
            </w:r>
            <w:r w:rsidRPr="00FA760D">
              <w:rPr>
                <w:rFonts w:ascii="Arial" w:hAnsi="Arial" w:cs="Arial"/>
                <w:lang w:val="uk-UA" w:eastAsia="ru-RU"/>
              </w:rPr>
              <w:t>в</w:t>
            </w:r>
            <w:r w:rsidRPr="00FA760D">
              <w:rPr>
                <w:rFonts w:ascii="Arial" w:hAnsi="Arial" w:cs="Arial"/>
                <w:lang w:eastAsia="ru-RU"/>
              </w:rPr>
              <w:t>i</w:t>
            </w:r>
            <w:r w:rsidRPr="00FA760D">
              <w:rPr>
                <w:rFonts w:ascii="Arial" w:hAnsi="Arial" w:cs="Arial"/>
                <w:lang w:val="uk-UA" w:eastAsia="ru-RU"/>
              </w:rPr>
              <w:t>н</w:t>
            </w:r>
            <w:r w:rsidRPr="00FA760D">
              <w:rPr>
                <w:rFonts w:ascii="Arial" w:hAnsi="Arial" w:cs="Arial"/>
                <w:lang w:eastAsia="ru-RU"/>
              </w:rPr>
              <w:t>i</w:t>
            </w:r>
            <w:r w:rsidRPr="00FA760D">
              <w:rPr>
                <w:rFonts w:ascii="Arial" w:hAnsi="Arial" w:cs="Arial"/>
                <w:lang w:val="uk-UA" w:eastAsia="ru-RU"/>
              </w:rPr>
              <w:t>лацетатними водоемульсійними сумішами укосів, підготовлених під фарбування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м. пог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80,69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13"/>
              <w:ind w:left="9"/>
              <w:rPr>
                <w:lang w:val="uk-UA"/>
              </w:rPr>
            </w:pPr>
            <w:r w:rsidRPr="00FA760D">
              <w:rPr>
                <w:lang w:val="uk-UA"/>
              </w:rPr>
              <w:t>13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Улаштуваня стін з керамічної плитки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м2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81,49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13"/>
              <w:ind w:left="9"/>
              <w:rPr>
                <w:lang w:val="uk-UA"/>
              </w:rPr>
            </w:pPr>
            <w:r w:rsidRPr="00FA760D">
              <w:rPr>
                <w:lang w:val="uk-UA"/>
              </w:rPr>
              <w:t>14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color w:val="000000"/>
                <w:lang w:val="ru-RU" w:eastAsia="ru-RU"/>
              </w:rPr>
              <w:t>Заповнення швів керамічної плитки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м2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81,49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right="417"/>
              <w:jc w:val="left"/>
              <w:rPr>
                <w:lang w:val="uk-UA"/>
              </w:rPr>
            </w:pPr>
            <w:r w:rsidRPr="00FA760D">
              <w:rPr>
                <w:b/>
                <w:bCs/>
                <w:lang w:val="uk-UA"/>
              </w:rPr>
              <w:t>Розділ. Стеля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0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0"/>
              <w:rPr>
                <w:lang w:val="uk-UA"/>
              </w:rPr>
            </w:pP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15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Улаштування стелі з гіпсокартону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color w:val="000000"/>
                <w:lang w:val="ru-RU" w:eastAsia="ru-RU"/>
              </w:rPr>
              <w:t>м2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272,9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16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Безпіщане накриття поверхонь стелі розчином із клейового гіпсу [типу "Сатенгіпс"], на кожний шар товщиною 0,5 мм додавати або вилучати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color w:val="000000"/>
                <w:lang w:val="ru-RU" w:eastAsia="ru-RU"/>
              </w:rPr>
              <w:t>м2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272,9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17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Грунтування стелі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м2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272,9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18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uk-UA" w:eastAsia="ru-RU"/>
              </w:rPr>
            </w:pPr>
            <w:r w:rsidRPr="00FA760D">
              <w:rPr>
                <w:rFonts w:ascii="Arial" w:hAnsi="Arial" w:cs="Arial"/>
                <w:lang w:val="uk-UA" w:eastAsia="ru-RU"/>
              </w:rPr>
              <w:t>Поліпшене фарбування пол</w:t>
            </w:r>
            <w:r w:rsidRPr="00FA760D">
              <w:rPr>
                <w:rFonts w:ascii="Arial" w:hAnsi="Arial" w:cs="Arial"/>
                <w:lang w:eastAsia="ru-RU"/>
              </w:rPr>
              <w:t>i</w:t>
            </w:r>
            <w:r w:rsidRPr="00FA760D">
              <w:rPr>
                <w:rFonts w:ascii="Arial" w:hAnsi="Arial" w:cs="Arial"/>
                <w:lang w:val="uk-UA" w:eastAsia="ru-RU"/>
              </w:rPr>
              <w:t>в</w:t>
            </w:r>
            <w:r w:rsidRPr="00FA760D">
              <w:rPr>
                <w:rFonts w:ascii="Arial" w:hAnsi="Arial" w:cs="Arial"/>
                <w:lang w:eastAsia="ru-RU"/>
              </w:rPr>
              <w:t>i</w:t>
            </w:r>
            <w:r w:rsidRPr="00FA760D">
              <w:rPr>
                <w:rFonts w:ascii="Arial" w:hAnsi="Arial" w:cs="Arial"/>
                <w:lang w:val="uk-UA" w:eastAsia="ru-RU"/>
              </w:rPr>
              <w:t>н</w:t>
            </w:r>
            <w:r w:rsidRPr="00FA760D">
              <w:rPr>
                <w:rFonts w:ascii="Arial" w:hAnsi="Arial" w:cs="Arial"/>
                <w:lang w:eastAsia="ru-RU"/>
              </w:rPr>
              <w:t>i</w:t>
            </w:r>
            <w:r w:rsidRPr="00FA760D">
              <w:rPr>
                <w:rFonts w:ascii="Arial" w:hAnsi="Arial" w:cs="Arial"/>
                <w:lang w:val="uk-UA" w:eastAsia="ru-RU"/>
              </w:rPr>
              <w:t>лацетатними водоемульсійними сумішами стелі, підготовлених під фарбування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м2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272,9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</w:p>
        </w:tc>
        <w:tc>
          <w:tcPr>
            <w:tcW w:w="5392" w:type="dxa"/>
          </w:tcPr>
          <w:p w:rsidR="00FA760D" w:rsidRPr="00FA760D" w:rsidRDefault="00FA760D" w:rsidP="00FA760D">
            <w:pPr>
              <w:pStyle w:val="TableParagraph"/>
              <w:spacing w:before="64"/>
              <w:ind w:right="417"/>
              <w:jc w:val="left"/>
              <w:rPr>
                <w:lang w:val="uk-UA"/>
              </w:rPr>
            </w:pPr>
            <w:r w:rsidRPr="00FA760D">
              <w:rPr>
                <w:b/>
                <w:bCs/>
                <w:lang w:val="uk-UA"/>
              </w:rPr>
              <w:t>Розділ.</w:t>
            </w:r>
            <w:r w:rsidRPr="00FA760D">
              <w:rPr>
                <w:b/>
                <w:bCs/>
                <w:spacing w:val="-5"/>
                <w:lang w:val="uk-UA"/>
              </w:rPr>
              <w:t xml:space="preserve"> </w:t>
            </w:r>
            <w:r w:rsidRPr="00FA760D">
              <w:rPr>
                <w:b/>
                <w:bCs/>
                <w:lang w:val="uk-UA"/>
              </w:rPr>
              <w:t>Монтажні</w:t>
            </w:r>
            <w:r w:rsidRPr="00FA760D">
              <w:rPr>
                <w:b/>
                <w:bCs/>
                <w:spacing w:val="-5"/>
                <w:lang w:val="uk-UA"/>
              </w:rPr>
              <w:t xml:space="preserve"> </w:t>
            </w:r>
            <w:r w:rsidRPr="00FA760D">
              <w:rPr>
                <w:b/>
                <w:bCs/>
                <w:lang w:val="uk-UA"/>
              </w:rPr>
              <w:t>роботи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19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Монтаж душових та санвузлових перегородок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м2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24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20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Монтаж підвіконників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м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26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21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Монтаж віконних зливів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м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26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</w:p>
        </w:tc>
        <w:tc>
          <w:tcPr>
            <w:tcW w:w="5392" w:type="dxa"/>
          </w:tcPr>
          <w:p w:rsidR="00FA760D" w:rsidRPr="00FA760D" w:rsidRDefault="00FA760D" w:rsidP="00FA760D">
            <w:pPr>
              <w:pStyle w:val="TableParagraph"/>
              <w:spacing w:before="64"/>
              <w:ind w:right="417"/>
              <w:jc w:val="left"/>
              <w:rPr>
                <w:bCs/>
                <w:lang w:val="uk-UA"/>
              </w:rPr>
            </w:pPr>
            <w:r w:rsidRPr="00FA760D">
              <w:rPr>
                <w:b/>
                <w:bCs/>
                <w:lang w:val="uk-UA"/>
              </w:rPr>
              <w:t>Розділ. Підлога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22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uk-UA" w:eastAsia="ru-RU"/>
              </w:rPr>
            </w:pPr>
            <w:r w:rsidRPr="00FA760D">
              <w:rPr>
                <w:rFonts w:ascii="Arial" w:hAnsi="Arial" w:cs="Arial"/>
                <w:lang w:val="uk-UA" w:eastAsia="ru-RU"/>
              </w:rPr>
              <w:t>Улаштування чистової стяжки підлоги з піщано-цементної суміщі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color w:val="000000"/>
                <w:lang w:val="ru-RU" w:eastAsia="ru-RU"/>
              </w:rPr>
              <w:t>м2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270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23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Улаштування покриттів з плитки керамограніту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color w:val="000000"/>
                <w:lang w:val="ru-RU" w:eastAsia="ru-RU"/>
              </w:rPr>
              <w:t>м2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95,85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24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color w:val="000000"/>
                <w:lang w:val="ru-RU" w:eastAsia="ru-RU"/>
              </w:rPr>
              <w:t>Заповнення швів керамічної плитки або керамограніту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color w:val="000000"/>
                <w:lang w:val="ru-RU" w:eastAsia="ru-RU"/>
              </w:rPr>
              <w:t>м2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95,85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25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Улаштування лінолеума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м2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185,36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26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Улаштування плiнтусiв полiвiнiлхлоридних на шурупах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м. пог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171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27</w:t>
            </w:r>
          </w:p>
        </w:tc>
        <w:tc>
          <w:tcPr>
            <w:tcW w:w="5392" w:type="dxa"/>
          </w:tcPr>
          <w:p w:rsidR="00FA760D" w:rsidRPr="00FA760D" w:rsidRDefault="00FA760D" w:rsidP="00FA760D">
            <w:pPr>
              <w:pStyle w:val="TableParagraph"/>
              <w:spacing w:before="64"/>
              <w:ind w:left="0" w:right="417"/>
              <w:jc w:val="left"/>
              <w:rPr>
                <w:lang w:val="uk-UA"/>
              </w:rPr>
            </w:pPr>
            <w:r w:rsidRPr="00FA760D">
              <w:rPr>
                <w:lang w:val="uk-UA"/>
              </w:rPr>
              <w:t>Улаштування чистової стяжки підлоги з використанням цементно-піщаноїсуміші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  <w:r w:rsidRPr="00FA760D">
              <w:rPr>
                <w:lang w:val="uk-UA"/>
              </w:rPr>
              <w:t>м</w:t>
            </w:r>
            <w:r w:rsidRPr="00FA760D">
              <w:rPr>
                <w:vertAlign w:val="superscript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  <w:r w:rsidRPr="00FA760D">
              <w:rPr>
                <w:lang w:val="uk-UA"/>
              </w:rPr>
              <w:t>44.3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28</w:t>
            </w:r>
          </w:p>
        </w:tc>
        <w:tc>
          <w:tcPr>
            <w:tcW w:w="5392" w:type="dxa"/>
          </w:tcPr>
          <w:p w:rsidR="00FA760D" w:rsidRPr="00FA760D" w:rsidRDefault="00FA760D" w:rsidP="00FA760D">
            <w:pPr>
              <w:pStyle w:val="TableParagraph"/>
              <w:spacing w:before="64"/>
              <w:ind w:left="0" w:right="417"/>
              <w:jc w:val="left"/>
              <w:rPr>
                <w:b/>
                <w:bCs/>
                <w:lang w:val="uk-UA"/>
              </w:rPr>
            </w:pPr>
            <w:r w:rsidRPr="00FA760D">
              <w:rPr>
                <w:lang w:val="uk-UA"/>
              </w:rPr>
              <w:t>Улаштування покриттів з керамогранітної плитки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  <w:r w:rsidRPr="00FA760D">
              <w:rPr>
                <w:lang w:val="uk-UA"/>
              </w:rPr>
              <w:t>м</w:t>
            </w:r>
            <w:r w:rsidRPr="00FA760D">
              <w:rPr>
                <w:vertAlign w:val="superscript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  <w:r w:rsidRPr="00FA760D">
              <w:rPr>
                <w:lang w:val="uk-UA"/>
              </w:rPr>
              <w:t>2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29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0"/>
              <w:jc w:val="left"/>
              <w:rPr>
                <w:lang w:val="uk-UA"/>
              </w:rPr>
            </w:pPr>
            <w:r w:rsidRPr="00FA760D">
              <w:rPr>
                <w:lang w:val="uk-UA"/>
              </w:rPr>
              <w:t>Заповнення швів керамогранітної плитки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  <w:r w:rsidRPr="00FA760D">
              <w:rPr>
                <w:lang w:val="uk-UA"/>
              </w:rPr>
              <w:t>м</w:t>
            </w:r>
            <w:r w:rsidRPr="00FA760D">
              <w:rPr>
                <w:vertAlign w:val="superscript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  <w:r w:rsidRPr="00FA760D">
              <w:rPr>
                <w:lang w:val="uk-UA"/>
              </w:rPr>
              <w:t>2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30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0"/>
              <w:jc w:val="left"/>
              <w:rPr>
                <w:lang w:val="uk-UA"/>
              </w:rPr>
            </w:pPr>
            <w:r w:rsidRPr="00FA760D">
              <w:rPr>
                <w:lang w:val="uk-UA"/>
              </w:rPr>
              <w:t>Засипка керамазиту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  <w:r w:rsidRPr="00FA760D">
              <w:rPr>
                <w:lang w:val="uk-UA"/>
              </w:rPr>
              <w:t>м</w:t>
            </w:r>
            <w:r w:rsidRPr="00FA760D">
              <w:rPr>
                <w:vertAlign w:val="superscript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  <w:r w:rsidRPr="00FA760D">
              <w:rPr>
                <w:lang w:val="uk-UA"/>
              </w:rPr>
              <w:t>4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31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0"/>
              <w:jc w:val="left"/>
              <w:rPr>
                <w:lang w:val="uk-UA"/>
              </w:rPr>
            </w:pPr>
            <w:r w:rsidRPr="00FA760D">
              <w:rPr>
                <w:lang w:val="uk-UA"/>
              </w:rPr>
              <w:t>Укладання лінолеуму на цемнтно-пісчану основу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  <w:r w:rsidRPr="00FA760D">
              <w:rPr>
                <w:lang w:val="uk-UA"/>
              </w:rPr>
              <w:t>м</w:t>
            </w:r>
            <w:r w:rsidRPr="00FA760D">
              <w:rPr>
                <w:vertAlign w:val="superscript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  <w:r w:rsidRPr="00FA760D">
              <w:rPr>
                <w:lang w:val="uk-UA"/>
              </w:rPr>
              <w:t>42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32</w:t>
            </w:r>
          </w:p>
        </w:tc>
        <w:tc>
          <w:tcPr>
            <w:tcW w:w="5392" w:type="dxa"/>
          </w:tcPr>
          <w:p w:rsidR="00FA760D" w:rsidRPr="00FA760D" w:rsidRDefault="00FA760D" w:rsidP="00FA760D">
            <w:pPr>
              <w:pStyle w:val="TableParagraph"/>
              <w:spacing w:before="64"/>
              <w:ind w:left="0"/>
              <w:jc w:val="left"/>
              <w:rPr>
                <w:lang w:val="uk-UA"/>
              </w:rPr>
            </w:pPr>
            <w:r w:rsidRPr="00FA760D">
              <w:rPr>
                <w:lang w:val="uk-UA"/>
              </w:rPr>
              <w:t>Улаштування плiнтусiв полiвiнiлхлоридних на шурупах або дюбелях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  <w:r w:rsidRPr="00FA760D">
              <w:rPr>
                <w:lang w:val="uk-UA"/>
              </w:rPr>
              <w:t>м. пог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  <w:r w:rsidRPr="00FA760D">
              <w:rPr>
                <w:lang w:val="uk-UA"/>
              </w:rPr>
              <w:t>27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jc w:val="left"/>
              <w:rPr>
                <w:lang w:val="uk-UA"/>
              </w:rPr>
            </w:pPr>
            <w:r w:rsidRPr="00FA760D">
              <w:rPr>
                <w:b/>
                <w:bCs/>
                <w:lang w:val="uk-UA"/>
              </w:rPr>
              <w:t>Розділ. Електромонтажні роботи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33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Прокладання внутрішніх електромереж (3х2,5 мм2; 3х1.5; та 2х1.5,) в штробах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м. пог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373,75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34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Встановленя підрозетників та розподілювальних коробок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94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35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Монтаж світильників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75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36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Встановлення вимикачів внутрішнього типу при скритій проводці, 1-2 клавiшних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16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37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Встановлення штепсельних розеток внутрішнього типу при скритій проводці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32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jc w:val="left"/>
              <w:rPr>
                <w:lang w:val="uk-UA"/>
              </w:rPr>
            </w:pPr>
            <w:r w:rsidRPr="00FA760D">
              <w:rPr>
                <w:b/>
                <w:bCs/>
                <w:lang w:val="uk-UA"/>
              </w:rPr>
              <w:t>Розділ. Сантехнічні роботи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38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Монтаж електробойлера 100л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2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39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Монтаж електробойлера 50л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1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40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Монтаж умивальників (в комплексі з сифоном та змішувачем)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4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41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Монтаж унітазів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4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42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Монтаж змішувачів (душ)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4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43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 xml:space="preserve">Монтаж водопостачання 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м. пог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64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44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Монтаж трапа під душову зону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4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45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Монтаж водовідведення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м. пог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34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46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Встановлення радіаторів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14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lastRenderedPageBreak/>
              <w:t>47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Прокладання трубопроводів діаметром 32 мм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м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133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48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Покладання трубопроводів діаметром 25мм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м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FA760D">
              <w:rPr>
                <w:rFonts w:ascii="Arial" w:hAnsi="Arial" w:cs="Arial"/>
                <w:lang w:val="ru-RU" w:eastAsia="ru-RU"/>
              </w:rPr>
              <w:t>26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49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0"/>
              <w:jc w:val="left"/>
              <w:rPr>
                <w:lang w:val="uk-UA"/>
              </w:rPr>
            </w:pPr>
            <w:r w:rsidRPr="00FA760D">
              <w:rPr>
                <w:lang w:val="uk-UA"/>
              </w:rPr>
              <w:t>Встановлення умивальників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  <w:r w:rsidRPr="00FA760D">
              <w:rPr>
                <w:lang w:val="uk-UA"/>
              </w:rPr>
              <w:t>шт.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  <w:r w:rsidRPr="00FA760D">
              <w:rPr>
                <w:lang w:val="uk-UA"/>
              </w:rPr>
              <w:t>4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jc w:val="left"/>
              <w:rPr>
                <w:lang w:val="uk-UA"/>
              </w:rPr>
            </w:pPr>
            <w:r w:rsidRPr="00FA760D">
              <w:rPr>
                <w:b/>
                <w:bCs/>
                <w:lang w:val="uk-UA"/>
              </w:rPr>
              <w:t>Розділ. Інше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50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jc w:val="left"/>
              <w:rPr>
                <w:lang w:val="uk-UA"/>
              </w:rPr>
            </w:pPr>
            <w:r w:rsidRPr="00FA760D">
              <w:rPr>
                <w:lang w:val="uk-UA"/>
              </w:rPr>
              <w:t>Встановлення інклюзивного приладдя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  <w:r w:rsidRPr="00FA760D">
              <w:rPr>
                <w:lang w:val="uk-UA"/>
              </w:rPr>
              <w:t>компл.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  <w:r w:rsidRPr="00FA760D">
              <w:rPr>
                <w:lang w:val="uk-UA"/>
              </w:rPr>
              <w:t>2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51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jc w:val="left"/>
              <w:rPr>
                <w:lang w:val="uk-UA"/>
              </w:rPr>
            </w:pPr>
            <w:r w:rsidRPr="00FA760D">
              <w:rPr>
                <w:lang w:val="uk-UA"/>
              </w:rPr>
              <w:t>Доставка будівельних матеріалів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  <w:r w:rsidRPr="00FA760D">
              <w:rPr>
                <w:lang w:val="uk-UA"/>
              </w:rPr>
              <w:t>т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  <w:r w:rsidRPr="00FA760D">
              <w:rPr>
                <w:lang w:val="uk-UA"/>
              </w:rPr>
              <w:t>11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52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jc w:val="left"/>
              <w:rPr>
                <w:lang w:val="uk-UA"/>
              </w:rPr>
            </w:pPr>
            <w:r w:rsidRPr="00FA760D">
              <w:rPr>
                <w:lang w:val="uk-UA"/>
              </w:rPr>
              <w:t>Послуги вантажників з розвантаження плитки та мішків 25 кг. з будівельними матеріалами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  <w:r w:rsidRPr="00FA760D">
              <w:rPr>
                <w:lang w:val="uk-UA"/>
              </w:rPr>
              <w:t>т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  <w:r w:rsidRPr="00FA760D">
              <w:rPr>
                <w:lang w:val="uk-UA"/>
              </w:rPr>
              <w:t>11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53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jc w:val="left"/>
              <w:rPr>
                <w:lang w:val="uk-UA"/>
              </w:rPr>
            </w:pPr>
            <w:r w:rsidRPr="00FA760D">
              <w:rPr>
                <w:lang w:val="uk-UA"/>
              </w:rPr>
              <w:t>Навантаження сміття вручну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  <w:r w:rsidRPr="00FA760D">
              <w:rPr>
                <w:lang w:val="uk-UA"/>
              </w:rPr>
              <w:t>т.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  <w:r w:rsidRPr="00FA760D">
              <w:rPr>
                <w:lang w:val="uk-UA"/>
              </w:rPr>
              <w:t>6</w:t>
            </w:r>
          </w:p>
        </w:tc>
      </w:tr>
      <w:tr w:rsidR="00FA760D" w:rsidRPr="007B1FD5" w:rsidTr="00FA760D">
        <w:trPr>
          <w:trHeight w:val="397"/>
        </w:trPr>
        <w:tc>
          <w:tcPr>
            <w:tcW w:w="709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ind w:left="172" w:right="168"/>
              <w:rPr>
                <w:lang w:val="uk-UA"/>
              </w:rPr>
            </w:pPr>
            <w:r w:rsidRPr="00FA760D">
              <w:rPr>
                <w:lang w:val="uk-UA"/>
              </w:rPr>
              <w:t>54</w:t>
            </w:r>
          </w:p>
        </w:tc>
        <w:tc>
          <w:tcPr>
            <w:tcW w:w="5392" w:type="dxa"/>
            <w:vAlign w:val="center"/>
          </w:tcPr>
          <w:p w:rsidR="00FA760D" w:rsidRPr="00FA760D" w:rsidRDefault="00FA760D" w:rsidP="00FA760D">
            <w:pPr>
              <w:pStyle w:val="TableParagraph"/>
              <w:spacing w:before="64"/>
              <w:jc w:val="left"/>
              <w:rPr>
                <w:lang w:val="uk-UA"/>
              </w:rPr>
            </w:pPr>
            <w:r w:rsidRPr="00FA760D">
              <w:rPr>
                <w:lang w:val="uk-UA"/>
              </w:rPr>
              <w:t>Перевезення сміття до 30 км</w:t>
            </w:r>
          </w:p>
        </w:tc>
        <w:tc>
          <w:tcPr>
            <w:tcW w:w="1134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  <w:r w:rsidRPr="00FA760D">
              <w:rPr>
                <w:lang w:val="uk-UA"/>
              </w:rPr>
              <w:t>т.</w:t>
            </w:r>
          </w:p>
        </w:tc>
        <w:tc>
          <w:tcPr>
            <w:tcW w:w="1559" w:type="dxa"/>
            <w:vAlign w:val="center"/>
          </w:tcPr>
          <w:p w:rsidR="00FA760D" w:rsidRPr="00FA760D" w:rsidRDefault="00FA760D" w:rsidP="00FA760D">
            <w:pPr>
              <w:pStyle w:val="TableParagraph"/>
              <w:ind w:left="0"/>
              <w:rPr>
                <w:lang w:val="uk-UA"/>
              </w:rPr>
            </w:pPr>
            <w:r w:rsidRPr="00FA760D">
              <w:rPr>
                <w:lang w:val="uk-UA"/>
              </w:rPr>
              <w:t>6</w:t>
            </w:r>
          </w:p>
        </w:tc>
      </w:tr>
    </w:tbl>
    <w:p w:rsidR="00FA760D" w:rsidRDefault="00FA760D">
      <w:pPr>
        <w:spacing w:before="1"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087BED" w:rsidRDefault="00087BED">
      <w:pPr>
        <w:spacing w:before="1"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087BED" w:rsidRDefault="00087BED">
      <w:pPr>
        <w:spacing w:before="1"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087BED" w:rsidRDefault="00C757D3">
      <w:pPr>
        <w:rPr>
          <w:rFonts w:ascii="Arial" w:eastAsia="Arial" w:hAnsi="Arial" w:cs="Arial"/>
          <w:sz w:val="22"/>
          <w:szCs w:val="22"/>
        </w:rPr>
      </w:pPr>
      <w:r>
        <w:br w:type="page"/>
      </w:r>
    </w:p>
    <w:p w:rsidR="00087BED" w:rsidRPr="009D360D" w:rsidRDefault="00C757D3">
      <w:pPr>
        <w:spacing w:before="1" w:line="276" w:lineRule="auto"/>
        <w:jc w:val="center"/>
        <w:rPr>
          <w:rFonts w:ascii="Arial" w:eastAsia="Arial" w:hAnsi="Arial" w:cs="Arial"/>
          <w:b/>
          <w:sz w:val="22"/>
          <w:szCs w:val="22"/>
          <w:lang w:val="ru-RU"/>
        </w:rPr>
      </w:pPr>
      <w:r w:rsidRPr="009D360D">
        <w:rPr>
          <w:rFonts w:ascii="Arial" w:eastAsia="Arial" w:hAnsi="Arial" w:cs="Arial"/>
          <w:b/>
          <w:sz w:val="22"/>
          <w:szCs w:val="22"/>
          <w:lang w:val="ru-RU"/>
        </w:rPr>
        <w:lastRenderedPageBreak/>
        <w:t>План приміщення, що підлягає ремонту</w:t>
      </w:r>
    </w:p>
    <w:p w:rsidR="00087BED" w:rsidRDefault="00C757D3">
      <w:pPr>
        <w:spacing w:before="1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D360D">
        <w:rPr>
          <w:rFonts w:ascii="Arial" w:eastAsia="Arial" w:hAnsi="Arial" w:cs="Arial"/>
          <w:sz w:val="22"/>
          <w:szCs w:val="22"/>
          <w:lang w:val="ru-RU"/>
        </w:rPr>
        <w:t xml:space="preserve">Приміщення, що підлягає ремонту, знаходиться за адресою: </w:t>
      </w:r>
      <w:r w:rsidR="00FA760D" w:rsidRPr="00FA760D">
        <w:rPr>
          <w:rFonts w:ascii="Arial" w:hAnsi="Arial" w:cs="Arial"/>
          <w:bCs/>
          <w:sz w:val="22"/>
          <w:szCs w:val="22"/>
          <w:lang w:val="uk-UA"/>
        </w:rPr>
        <w:t xml:space="preserve">Миколаївська обл., </w:t>
      </w:r>
      <w:r w:rsidR="00FA760D" w:rsidRPr="00FA760D">
        <w:rPr>
          <w:rFonts w:ascii="Arial" w:hAnsi="Arial" w:cs="Arial"/>
          <w:bCs/>
          <w:color w:val="000000"/>
          <w:sz w:val="22"/>
          <w:szCs w:val="22"/>
          <w:lang w:val="uk-UA"/>
        </w:rPr>
        <w:t>с. Шевченкове</w:t>
      </w:r>
      <w:r w:rsidR="00FA760D" w:rsidRPr="00FA760D">
        <w:rPr>
          <w:rFonts w:ascii="Arial" w:hAnsi="Arial" w:cs="Arial"/>
          <w:bCs/>
          <w:sz w:val="22"/>
          <w:szCs w:val="22"/>
          <w:lang w:val="uk-UA"/>
        </w:rPr>
        <w:t xml:space="preserve">, </w:t>
      </w:r>
      <w:r w:rsidR="00FA760D" w:rsidRPr="00FA760D">
        <w:rPr>
          <w:rFonts w:ascii="Arial" w:hAnsi="Arial" w:cs="Arial"/>
          <w:color w:val="000000"/>
          <w:sz w:val="22"/>
          <w:szCs w:val="22"/>
          <w:lang w:val="uk-UA"/>
        </w:rPr>
        <w:t>вул. Софіївська,  1Б. З</w:t>
      </w:r>
      <w:r w:rsidR="00FA760D" w:rsidRPr="00FA760D">
        <w:rPr>
          <w:rFonts w:ascii="Arial" w:hAnsi="Arial" w:cs="Arial"/>
          <w:bCs/>
          <w:color w:val="000000"/>
          <w:sz w:val="22"/>
          <w:szCs w:val="22"/>
          <w:lang w:val="uk-UA"/>
        </w:rPr>
        <w:t>агальна площа: 272,9 м2. (2-й поверх) амбулаторія</w:t>
      </w:r>
      <w:r>
        <w:rPr>
          <w:rFonts w:ascii="Arial" w:eastAsia="Arial" w:hAnsi="Arial" w:cs="Arial"/>
          <w:sz w:val="22"/>
          <w:szCs w:val="22"/>
        </w:rPr>
        <w:t>:</w:t>
      </w:r>
    </w:p>
    <w:p w:rsidR="00087BED" w:rsidRDefault="00087BED">
      <w:pPr>
        <w:spacing w:before="1"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087BED" w:rsidRDefault="00087BED">
      <w:pPr>
        <w:spacing w:before="1"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087BED" w:rsidRDefault="00FA760D">
      <w:pPr>
        <w:spacing w:before="1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hAnsi="Calibri"/>
          <w:noProof/>
          <w:color w:val="404040"/>
          <w:sz w:val="28"/>
          <w:szCs w:val="28"/>
          <w:bdr w:val="none" w:sz="0" w:space="0" w:color="auto" w:frame="1"/>
          <w:lang w:val="ru-RU" w:eastAsia="ru-RU"/>
        </w:rPr>
        <w:drawing>
          <wp:inline distT="0" distB="0" distL="0" distR="0" wp14:anchorId="55EFA7CD" wp14:editId="660546FA">
            <wp:extent cx="6098194" cy="3639902"/>
            <wp:effectExtent l="0" t="0" r="0" b="0"/>
            <wp:docPr id="1" name="Рисунок 1" descr="https://lh3.googleusercontent.com/uJ259Bld67se41L7ZkivKjydvQtTAoPrVlNf9IXjRtsAfQPIFBBd7gUAblPl7edWNx7PoEZAI6EPsn4DALdfQQP3MmGTwV64EkvOYGak0Gpsc7Bd1wFuRhYDG06m8H2_yfKf8rtIgoPeIbdM4Tpz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uJ259Bld67se41L7ZkivKjydvQtTAoPrVlNf9IXjRtsAfQPIFBBd7gUAblPl7edWNx7PoEZAI6EPsn4DALdfQQP3MmGTwV64EkvOYGak0Gpsc7Bd1wFuRhYDG06m8H2_yfKf8rtIgoPeIbdM4Tpz1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03" cy="367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BED" w:rsidRDefault="00087BED">
      <w:pPr>
        <w:spacing w:before="1"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087BED" w:rsidRDefault="00087BED">
      <w:pPr>
        <w:spacing w:before="1" w:line="276" w:lineRule="auto"/>
        <w:jc w:val="both"/>
      </w:pPr>
    </w:p>
    <w:p w:rsidR="00087BED" w:rsidRDefault="00C757D3">
      <w:pPr>
        <w:rPr>
          <w:rFonts w:ascii="Arial" w:eastAsia="Arial" w:hAnsi="Arial" w:cs="Arial"/>
          <w:sz w:val="22"/>
          <w:szCs w:val="22"/>
        </w:rPr>
      </w:pPr>
      <w:r>
        <w:br w:type="page"/>
      </w:r>
    </w:p>
    <w:p w:rsidR="00087BED" w:rsidRDefault="00087BED">
      <w:pPr>
        <w:rPr>
          <w:rFonts w:ascii="Arial" w:eastAsia="Arial" w:hAnsi="Arial" w:cs="Arial"/>
          <w:sz w:val="22"/>
          <w:szCs w:val="22"/>
        </w:rPr>
      </w:pPr>
    </w:p>
    <w:p w:rsidR="00087BED" w:rsidRPr="009D360D" w:rsidRDefault="00C757D3">
      <w:pPr>
        <w:jc w:val="center"/>
        <w:rPr>
          <w:rFonts w:ascii="Arial" w:eastAsia="Arial" w:hAnsi="Arial" w:cs="Arial"/>
          <w:sz w:val="22"/>
          <w:szCs w:val="22"/>
          <w:lang w:val="ru-RU"/>
        </w:rPr>
      </w:pPr>
      <w:r w:rsidRPr="009D360D">
        <w:rPr>
          <w:rFonts w:ascii="Arial" w:eastAsia="Arial" w:hAnsi="Arial" w:cs="Arial"/>
          <w:b/>
          <w:sz w:val="28"/>
          <w:szCs w:val="28"/>
          <w:lang w:val="ru-RU"/>
        </w:rPr>
        <w:t>РОЗДІЛ 5. КРИТЕРІЇ ОЦІНЮВАННЯ</w:t>
      </w:r>
    </w:p>
    <w:p w:rsidR="00087BED" w:rsidRPr="009D360D" w:rsidRDefault="00087BED">
      <w:pPr>
        <w:spacing w:line="276" w:lineRule="auto"/>
        <w:rPr>
          <w:rFonts w:ascii="Arial" w:eastAsia="Arial" w:hAnsi="Arial" w:cs="Arial"/>
          <w:sz w:val="24"/>
          <w:szCs w:val="24"/>
          <w:lang w:val="ru-RU"/>
        </w:rPr>
      </w:pPr>
    </w:p>
    <w:p w:rsidR="00087BED" w:rsidRPr="009D360D" w:rsidRDefault="00C757D3">
      <w:pPr>
        <w:spacing w:line="276" w:lineRule="auto"/>
        <w:jc w:val="both"/>
        <w:rPr>
          <w:rFonts w:ascii="Arial" w:eastAsia="Arial" w:hAnsi="Arial" w:cs="Arial"/>
          <w:sz w:val="22"/>
          <w:szCs w:val="22"/>
          <w:u w:val="single"/>
          <w:lang w:val="ru-RU"/>
        </w:rPr>
      </w:pPr>
      <w:r w:rsidRPr="009D360D">
        <w:rPr>
          <w:rFonts w:ascii="Arial" w:eastAsia="Arial" w:hAnsi="Arial" w:cs="Arial"/>
          <w:sz w:val="22"/>
          <w:szCs w:val="22"/>
          <w:u w:val="single"/>
          <w:lang w:val="ru-RU"/>
        </w:rPr>
        <w:t>Затребуванні документи:</w:t>
      </w:r>
    </w:p>
    <w:p w:rsidR="00087BED" w:rsidRPr="009D360D" w:rsidRDefault="00C757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  <w:lang w:val="ru-RU"/>
        </w:rPr>
      </w:pPr>
      <w:r w:rsidRPr="009D360D">
        <w:rPr>
          <w:rFonts w:ascii="Arial" w:eastAsia="Arial" w:hAnsi="Arial" w:cs="Arial"/>
          <w:color w:val="000000"/>
          <w:sz w:val="22"/>
          <w:szCs w:val="22"/>
          <w:lang w:val="ru-RU"/>
        </w:rPr>
        <w:t>Документи, видані уповноваженими органами влади, що підтверджують реєстрацію учасника тендеру в Україні юридичною особою або фізичною особою-підприємцем;</w:t>
      </w:r>
    </w:p>
    <w:p w:rsidR="00087BED" w:rsidRPr="009D360D" w:rsidRDefault="00C757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  <w:lang w:val="ru-RU"/>
        </w:rPr>
      </w:pPr>
      <w:r w:rsidRPr="009D360D">
        <w:rPr>
          <w:rFonts w:ascii="Arial" w:eastAsia="Arial" w:hAnsi="Arial" w:cs="Arial"/>
          <w:color w:val="000000"/>
          <w:sz w:val="22"/>
          <w:szCs w:val="22"/>
          <w:lang w:val="ru-RU"/>
        </w:rPr>
        <w:t>Належним чином підписані Технічна та Фінансова пропозиції згідно з Формами.</w:t>
      </w:r>
    </w:p>
    <w:p w:rsidR="00087BED" w:rsidRPr="009D360D" w:rsidRDefault="00087B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u-RU"/>
        </w:rPr>
      </w:pPr>
    </w:p>
    <w:p w:rsidR="00087BED" w:rsidRPr="009D360D" w:rsidRDefault="00C757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u w:val="single"/>
          <w:lang w:val="ru-RU"/>
        </w:rPr>
      </w:pPr>
      <w:r w:rsidRPr="009D360D">
        <w:rPr>
          <w:rFonts w:ascii="Arial" w:eastAsia="Arial" w:hAnsi="Arial" w:cs="Arial"/>
          <w:color w:val="000000"/>
          <w:sz w:val="22"/>
          <w:szCs w:val="22"/>
          <w:u w:val="single"/>
          <w:lang w:val="ru-RU"/>
        </w:rPr>
        <w:t>Критерії попереднього розгляду</w:t>
      </w:r>
    </w:p>
    <w:p w:rsidR="00087BED" w:rsidRPr="009D360D" w:rsidRDefault="00C757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u-RU"/>
        </w:rPr>
      </w:pPr>
      <w:r w:rsidRPr="009D360D">
        <w:rPr>
          <w:rFonts w:ascii="Arial" w:eastAsia="Arial" w:hAnsi="Arial" w:cs="Arial"/>
          <w:color w:val="000000"/>
          <w:sz w:val="22"/>
          <w:szCs w:val="22"/>
          <w:lang w:val="ru-RU"/>
        </w:rPr>
        <w:t>Надіслані пропозиції будуть розглянуті на основі принципу "Так" або "Ні", щоб визначити відповідність наведеним нижче формальним критеріям / вимогам:</w:t>
      </w:r>
    </w:p>
    <w:p w:rsidR="00087BED" w:rsidRPr="009D360D" w:rsidRDefault="00C757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  <w:lang w:val="ru-RU"/>
        </w:rPr>
      </w:pPr>
      <w:r w:rsidRPr="009D360D">
        <w:rPr>
          <w:rFonts w:ascii="Arial" w:eastAsia="Arial" w:hAnsi="Arial" w:cs="Arial"/>
          <w:color w:val="000000"/>
          <w:sz w:val="22"/>
          <w:szCs w:val="22"/>
          <w:lang w:val="ru-RU"/>
        </w:rPr>
        <w:t>Пропозиції мають бути подані у встановлений термін</w:t>
      </w:r>
    </w:p>
    <w:p w:rsidR="00087BED" w:rsidRPr="009D360D" w:rsidRDefault="00C757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  <w:lang w:val="ru-RU"/>
        </w:rPr>
      </w:pPr>
      <w:r w:rsidRPr="009D360D">
        <w:rPr>
          <w:rFonts w:ascii="Arial" w:eastAsia="Arial" w:hAnsi="Arial" w:cs="Arial"/>
          <w:color w:val="000000"/>
          <w:sz w:val="22"/>
          <w:szCs w:val="22"/>
          <w:lang w:val="ru-RU"/>
        </w:rPr>
        <w:t>Пропозиції повинні відповідати встановленому терміну дії пропозиції</w:t>
      </w:r>
    </w:p>
    <w:p w:rsidR="00087BED" w:rsidRDefault="00C757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D360D">
        <w:rPr>
          <w:rFonts w:ascii="Arial" w:eastAsia="Arial" w:hAnsi="Arial" w:cs="Arial"/>
          <w:color w:val="000000"/>
          <w:sz w:val="22"/>
          <w:szCs w:val="22"/>
          <w:lang w:val="ru-RU"/>
        </w:rPr>
        <w:t xml:space="preserve">Пропозиції мають бути підписані належним чином уповноваженою особою </w:t>
      </w:r>
      <w:r>
        <w:rPr>
          <w:rFonts w:ascii="Arial" w:eastAsia="Arial" w:hAnsi="Arial" w:cs="Arial"/>
          <w:color w:val="000000"/>
          <w:sz w:val="22"/>
          <w:szCs w:val="22"/>
        </w:rPr>
        <w:t>(особами)</w:t>
      </w:r>
    </w:p>
    <w:p w:rsidR="00087BED" w:rsidRPr="009D360D" w:rsidRDefault="00C757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0"/>
        <w:jc w:val="both"/>
        <w:rPr>
          <w:rFonts w:ascii="Arial" w:eastAsia="Arial" w:hAnsi="Arial" w:cs="Arial"/>
          <w:color w:val="000000"/>
          <w:sz w:val="22"/>
          <w:szCs w:val="22"/>
          <w:lang w:val="ru-RU"/>
        </w:rPr>
      </w:pPr>
      <w:r w:rsidRPr="009D360D">
        <w:rPr>
          <w:rFonts w:ascii="Arial" w:eastAsia="Arial" w:hAnsi="Arial" w:cs="Arial"/>
          <w:color w:val="000000"/>
          <w:sz w:val="22"/>
          <w:szCs w:val="22"/>
          <w:lang w:val="ru-RU"/>
        </w:rPr>
        <w:t>Учасник тендеру є юридично зареєстрованою особою приватного права в Україні.</w:t>
      </w:r>
    </w:p>
    <w:p w:rsidR="00087BED" w:rsidRPr="009D360D" w:rsidRDefault="00087B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FF0000"/>
          <w:sz w:val="22"/>
          <w:szCs w:val="22"/>
          <w:lang w:val="ru-RU"/>
        </w:rPr>
      </w:pPr>
    </w:p>
    <w:p w:rsidR="00087BED" w:rsidRPr="009D360D" w:rsidRDefault="00C757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u w:val="single"/>
          <w:lang w:val="ru-RU"/>
        </w:rPr>
      </w:pPr>
      <w:r w:rsidRPr="009D360D">
        <w:rPr>
          <w:rFonts w:ascii="Arial" w:eastAsia="Arial" w:hAnsi="Arial" w:cs="Arial"/>
          <w:color w:val="000000"/>
          <w:sz w:val="22"/>
          <w:szCs w:val="22"/>
          <w:u w:val="single"/>
          <w:lang w:val="ru-RU"/>
        </w:rPr>
        <w:t>Критерії технічної оцінки</w:t>
      </w:r>
    </w:p>
    <w:p w:rsidR="00087BED" w:rsidRPr="009D360D" w:rsidRDefault="00C757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ru-RU"/>
        </w:rPr>
      </w:pPr>
      <w:r w:rsidRPr="009D360D">
        <w:rPr>
          <w:rFonts w:ascii="Arial" w:eastAsia="Arial" w:hAnsi="Arial" w:cs="Arial"/>
          <w:color w:val="000000"/>
          <w:sz w:val="22"/>
          <w:szCs w:val="22"/>
          <w:lang w:val="ru-RU"/>
        </w:rPr>
        <w:t>Форми оцінки технічних пропозицій наведені на наступних сторінках. Максимальний бал, який може бути отриманий для кожного критерію оцінки вказує на відносну значимість або частину такого критерію в загальній технічній оцінці.</w:t>
      </w:r>
    </w:p>
    <w:p w:rsidR="00087BED" w:rsidRPr="009D360D" w:rsidRDefault="00087B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ru-RU"/>
        </w:rPr>
      </w:pPr>
    </w:p>
    <w:p w:rsidR="00087BED" w:rsidRPr="009D360D" w:rsidRDefault="00087B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ru-RU"/>
        </w:rPr>
      </w:pPr>
    </w:p>
    <w:p w:rsidR="00087BED" w:rsidRDefault="00C757D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Матриця оцінки:</w:t>
      </w:r>
    </w:p>
    <w:tbl>
      <w:tblPr>
        <w:tblStyle w:val="aff3"/>
        <w:tblW w:w="953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6660"/>
        <w:gridCol w:w="2875"/>
      </w:tblGrid>
      <w:tr w:rsidR="00087BED" w:rsidRPr="00395FA7">
        <w:trPr>
          <w:trHeight w:val="75"/>
        </w:trPr>
        <w:tc>
          <w:tcPr>
            <w:tcW w:w="6660" w:type="dxa"/>
            <w:shd w:val="clear" w:color="auto" w:fill="C6D9F1"/>
            <w:vAlign w:val="center"/>
          </w:tcPr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Критерії</w:t>
            </w:r>
          </w:p>
        </w:tc>
        <w:tc>
          <w:tcPr>
            <w:tcW w:w="2875" w:type="dxa"/>
            <w:shd w:val="clear" w:color="auto" w:fill="C6D9F1"/>
          </w:tcPr>
          <w:p w:rsidR="00087BED" w:rsidRPr="009D360D" w:rsidRDefault="00C757D3">
            <w:pPr>
              <w:spacing w:line="276" w:lineRule="auto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D360D">
              <w:rPr>
                <w:rFonts w:ascii="Arial" w:eastAsia="Arial" w:hAnsi="Arial" w:cs="Arial"/>
                <w:b/>
                <w:lang w:val="ru-RU"/>
              </w:rPr>
              <w:t>Максимальні бали, які можна отримати</w:t>
            </w:r>
          </w:p>
        </w:tc>
      </w:tr>
      <w:tr w:rsidR="00087BED">
        <w:trPr>
          <w:trHeight w:val="75"/>
        </w:trPr>
        <w:tc>
          <w:tcPr>
            <w:tcW w:w="6660" w:type="dxa"/>
            <w:shd w:val="clear" w:color="auto" w:fill="C6D9F1"/>
          </w:tcPr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 Кваліфікація фірми</w:t>
            </w:r>
          </w:p>
        </w:tc>
        <w:tc>
          <w:tcPr>
            <w:tcW w:w="2875" w:type="dxa"/>
            <w:shd w:val="clear" w:color="auto" w:fill="C6D9F1"/>
          </w:tcPr>
          <w:p w:rsidR="00087BED" w:rsidRDefault="00087BED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87BED">
        <w:trPr>
          <w:trHeight w:val="75"/>
        </w:trPr>
        <w:tc>
          <w:tcPr>
            <w:tcW w:w="6660" w:type="dxa"/>
            <w:shd w:val="clear" w:color="auto" w:fill="C6D9F1"/>
          </w:tcPr>
          <w:p w:rsidR="00087BED" w:rsidRDefault="00C757D3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1.1. Оцінка портфоліо з роботами</w:t>
            </w:r>
          </w:p>
        </w:tc>
        <w:tc>
          <w:tcPr>
            <w:tcW w:w="2875" w:type="dxa"/>
          </w:tcPr>
          <w:p w:rsidR="00087BED" w:rsidRDefault="00C757D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балів</w:t>
            </w:r>
          </w:p>
        </w:tc>
      </w:tr>
      <w:tr w:rsidR="00087BED">
        <w:trPr>
          <w:trHeight w:val="75"/>
        </w:trPr>
        <w:tc>
          <w:tcPr>
            <w:tcW w:w="6660" w:type="dxa"/>
            <w:shd w:val="clear" w:color="auto" w:fill="C6D9F1"/>
          </w:tcPr>
          <w:p w:rsidR="00087BED" w:rsidRPr="009D360D" w:rsidRDefault="00C757D3">
            <w:pPr>
              <w:spacing w:line="276" w:lineRule="auto"/>
              <w:rPr>
                <w:rFonts w:ascii="Arial" w:eastAsia="Arial" w:hAnsi="Arial" w:cs="Arial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>1.2. Компетенція персоналу для виконання всіх видів робіт без залучення сторонніх фахівців</w:t>
            </w:r>
          </w:p>
        </w:tc>
        <w:tc>
          <w:tcPr>
            <w:tcW w:w="2875" w:type="dxa"/>
          </w:tcPr>
          <w:p w:rsidR="00087BED" w:rsidRDefault="00C757D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балів</w:t>
            </w:r>
          </w:p>
        </w:tc>
      </w:tr>
      <w:tr w:rsidR="00087BED">
        <w:trPr>
          <w:trHeight w:val="75"/>
        </w:trPr>
        <w:tc>
          <w:tcPr>
            <w:tcW w:w="6660" w:type="dxa"/>
            <w:shd w:val="clear" w:color="auto" w:fill="C6D9F1"/>
          </w:tcPr>
          <w:p w:rsidR="00087BED" w:rsidRPr="009D360D" w:rsidRDefault="00C757D3">
            <w:pPr>
              <w:spacing w:line="276" w:lineRule="auto"/>
              <w:rPr>
                <w:rFonts w:ascii="Arial" w:eastAsia="Arial" w:hAnsi="Arial" w:cs="Arial"/>
                <w:lang w:val="ru-RU"/>
              </w:rPr>
            </w:pPr>
            <w:r w:rsidRPr="009D360D">
              <w:rPr>
                <w:rFonts w:ascii="Arial" w:eastAsia="Arial" w:hAnsi="Arial" w:cs="Arial"/>
                <w:lang w:val="ru-RU"/>
              </w:rPr>
              <w:t xml:space="preserve">1.3. Попередній досвід реалізації подібних проектів на замовлення громадських/міжнародних/державних організацій </w:t>
            </w:r>
          </w:p>
        </w:tc>
        <w:tc>
          <w:tcPr>
            <w:tcW w:w="2875" w:type="dxa"/>
          </w:tcPr>
          <w:p w:rsidR="00087BED" w:rsidRDefault="00C757D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балів</w:t>
            </w:r>
          </w:p>
        </w:tc>
      </w:tr>
      <w:tr w:rsidR="00087BED">
        <w:trPr>
          <w:trHeight w:val="75"/>
        </w:trPr>
        <w:tc>
          <w:tcPr>
            <w:tcW w:w="6660" w:type="dxa"/>
            <w:shd w:val="clear" w:color="auto" w:fill="C6D9F1"/>
          </w:tcPr>
          <w:p w:rsidR="00087BED" w:rsidRDefault="00C757D3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1.4. Досвід роботи в будівництві</w:t>
            </w:r>
          </w:p>
        </w:tc>
        <w:tc>
          <w:tcPr>
            <w:tcW w:w="2875" w:type="dxa"/>
          </w:tcPr>
          <w:p w:rsidR="00087BED" w:rsidRDefault="00C757D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 балів</w:t>
            </w:r>
          </w:p>
        </w:tc>
      </w:tr>
      <w:tr w:rsidR="00087BED">
        <w:trPr>
          <w:trHeight w:val="75"/>
        </w:trPr>
        <w:tc>
          <w:tcPr>
            <w:tcW w:w="6660" w:type="dxa"/>
            <w:shd w:val="clear" w:color="auto" w:fill="C6D9F1"/>
          </w:tcPr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 Технічна спроможність</w:t>
            </w:r>
          </w:p>
        </w:tc>
        <w:tc>
          <w:tcPr>
            <w:tcW w:w="2875" w:type="dxa"/>
            <w:shd w:val="clear" w:color="auto" w:fill="C6D9F1"/>
          </w:tcPr>
          <w:p w:rsidR="00087BED" w:rsidRDefault="00087BED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87BED">
        <w:trPr>
          <w:trHeight w:val="75"/>
        </w:trPr>
        <w:tc>
          <w:tcPr>
            <w:tcW w:w="6660" w:type="dxa"/>
            <w:shd w:val="clear" w:color="auto" w:fill="C6D9F1"/>
          </w:tcPr>
          <w:p w:rsidR="00087BED" w:rsidRPr="009D360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val="ru-RU"/>
              </w:rPr>
            </w:pPr>
            <w:r w:rsidRPr="009D360D">
              <w:rPr>
                <w:rFonts w:ascii="Arial" w:eastAsia="Arial" w:hAnsi="Arial" w:cs="Arial"/>
                <w:color w:val="000000"/>
                <w:lang w:val="ru-RU"/>
              </w:rPr>
              <w:t>2.1 Можливість виконання робіт у визначений часовий термін, графік проведення робіт</w:t>
            </w:r>
          </w:p>
        </w:tc>
        <w:tc>
          <w:tcPr>
            <w:tcW w:w="2875" w:type="dxa"/>
          </w:tcPr>
          <w:p w:rsidR="00087BED" w:rsidRDefault="00C757D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балів</w:t>
            </w:r>
          </w:p>
        </w:tc>
      </w:tr>
      <w:tr w:rsidR="00087BED">
        <w:trPr>
          <w:trHeight w:val="75"/>
        </w:trPr>
        <w:tc>
          <w:tcPr>
            <w:tcW w:w="6660" w:type="dxa"/>
            <w:shd w:val="clear" w:color="auto" w:fill="C6D9F1"/>
          </w:tcPr>
          <w:p w:rsidR="00087BED" w:rsidRPr="009D360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lang w:val="ru-RU"/>
              </w:rPr>
            </w:pPr>
            <w:r w:rsidRPr="009D360D">
              <w:rPr>
                <w:rFonts w:ascii="Arial" w:eastAsia="Arial" w:hAnsi="Arial" w:cs="Arial"/>
                <w:color w:val="000000"/>
                <w:lang w:val="ru-RU"/>
              </w:rPr>
              <w:t>2.2 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2875" w:type="dxa"/>
          </w:tcPr>
          <w:p w:rsidR="00087BED" w:rsidRDefault="00C757D3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балів</w:t>
            </w:r>
          </w:p>
        </w:tc>
      </w:tr>
      <w:tr w:rsidR="00087BED">
        <w:trPr>
          <w:trHeight w:val="461"/>
        </w:trPr>
        <w:tc>
          <w:tcPr>
            <w:tcW w:w="6660" w:type="dxa"/>
            <w:shd w:val="clear" w:color="auto" w:fill="C6D9F1"/>
            <w:vAlign w:val="center"/>
          </w:tcPr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Максимально можлива кількість балів:</w:t>
            </w:r>
          </w:p>
        </w:tc>
        <w:tc>
          <w:tcPr>
            <w:tcW w:w="2875" w:type="dxa"/>
            <w:vAlign w:val="center"/>
          </w:tcPr>
          <w:p w:rsidR="00087BED" w:rsidRDefault="00C757D3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100 балів</w:t>
            </w:r>
          </w:p>
        </w:tc>
      </w:tr>
      <w:tr w:rsidR="00087BED" w:rsidRPr="00395FA7">
        <w:trPr>
          <w:trHeight w:val="835"/>
        </w:trPr>
        <w:tc>
          <w:tcPr>
            <w:tcW w:w="9535" w:type="dxa"/>
            <w:gridSpan w:val="2"/>
            <w:shd w:val="clear" w:color="auto" w:fill="C6D9F1"/>
            <w:vAlign w:val="center"/>
          </w:tcPr>
          <w:p w:rsidR="00087BED" w:rsidRPr="009D360D" w:rsidRDefault="00C757D3">
            <w:pPr>
              <w:spacing w:line="276" w:lineRule="auto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D360D">
              <w:rPr>
                <w:rFonts w:ascii="Arial" w:eastAsia="Arial" w:hAnsi="Arial" w:cs="Arial"/>
                <w:b/>
                <w:lang w:val="ru-RU"/>
              </w:rPr>
              <w:t>Тільки пропозиції, що набрали  показник Частки балу технічної пропозиції 35 та більше, будуть вважатись технічно прийнятними</w:t>
            </w:r>
          </w:p>
        </w:tc>
      </w:tr>
    </w:tbl>
    <w:p w:rsidR="00087BED" w:rsidRPr="009D360D" w:rsidRDefault="00087B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lang w:val="ru-RU"/>
        </w:rPr>
      </w:pPr>
      <w:bookmarkStart w:id="7" w:name="_heading=h.2et92p0" w:colFirst="0" w:colLast="0"/>
      <w:bookmarkEnd w:id="7"/>
    </w:p>
    <w:p w:rsidR="00087BED" w:rsidRPr="009D360D" w:rsidRDefault="00087B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4"/>
          <w:szCs w:val="24"/>
          <w:lang w:val="ru-RU"/>
        </w:rPr>
      </w:pPr>
    </w:p>
    <w:p w:rsidR="00087BED" w:rsidRPr="009D360D" w:rsidRDefault="00087B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val="ru-RU"/>
        </w:rPr>
      </w:pPr>
    </w:p>
    <w:p w:rsidR="00087BED" w:rsidRPr="009D360D" w:rsidRDefault="00087BED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lang w:val="ru-RU"/>
        </w:rPr>
      </w:pPr>
    </w:p>
    <w:p w:rsidR="00087BED" w:rsidRPr="009D360D" w:rsidRDefault="00C757D3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lang w:val="ru-RU"/>
        </w:rPr>
      </w:pPr>
      <w:r w:rsidRPr="009D360D">
        <w:rPr>
          <w:lang w:val="ru-RU"/>
        </w:rPr>
        <w:br w:type="page"/>
      </w:r>
      <w:r w:rsidRPr="009D360D">
        <w:rPr>
          <w:rFonts w:ascii="Arial" w:eastAsia="Arial" w:hAnsi="Arial" w:cs="Arial"/>
          <w:b/>
          <w:sz w:val="28"/>
          <w:szCs w:val="28"/>
          <w:lang w:val="ru-RU"/>
        </w:rPr>
        <w:lastRenderedPageBreak/>
        <w:t>РОЗДІЛ 6. ФОРМИ, ЩО ВИКОРИСТОВУЮТЬСЯ ДЛЯ ПОДАЧІ ПРОПОЗИЦІЇ</w:t>
      </w:r>
    </w:p>
    <w:p w:rsidR="00087BED" w:rsidRPr="009D360D" w:rsidRDefault="00087BED">
      <w:pPr>
        <w:spacing w:line="276" w:lineRule="auto"/>
        <w:rPr>
          <w:rFonts w:ascii="Arial" w:eastAsia="Arial" w:hAnsi="Arial" w:cs="Arial"/>
          <w:b/>
          <w:sz w:val="28"/>
          <w:szCs w:val="28"/>
          <w:lang w:val="ru-RU"/>
        </w:rPr>
      </w:pPr>
    </w:p>
    <w:p w:rsidR="00087BED" w:rsidRPr="009D360D" w:rsidRDefault="00C757D3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  <w:lang w:val="ru-RU"/>
        </w:rPr>
      </w:pPr>
      <w:r w:rsidRPr="009D360D">
        <w:rPr>
          <w:rFonts w:ascii="Arial" w:eastAsia="Arial" w:hAnsi="Arial" w:cs="Arial"/>
          <w:b/>
          <w:sz w:val="22"/>
          <w:szCs w:val="22"/>
          <w:lang w:val="ru-RU"/>
        </w:rPr>
        <w:t>Будь ласка, заповніть форми, що наведені в додатках та повинні використовуватися для подачі пропозиції. Не допускається зміна формату бланків і не допускається їх заміна.</w:t>
      </w:r>
    </w:p>
    <w:p w:rsidR="00087BED" w:rsidRPr="009D360D" w:rsidRDefault="00C757D3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  <w:lang w:val="ru-RU"/>
        </w:rPr>
      </w:pPr>
      <w:r w:rsidRPr="009D360D">
        <w:rPr>
          <w:rFonts w:ascii="Arial" w:eastAsia="Arial" w:hAnsi="Arial" w:cs="Arial"/>
          <w:b/>
          <w:sz w:val="22"/>
          <w:szCs w:val="22"/>
          <w:lang w:val="ru-RU"/>
        </w:rPr>
        <w:t>Перш ніж надсилати Вашу пропозицію, будь ласка, переконайтесь у відповідності пропозиції до інструкцій щодо подання пропозиції, викладених у Запрошенні.</w:t>
      </w:r>
    </w:p>
    <w:p w:rsidR="00087BED" w:rsidRPr="009D360D" w:rsidRDefault="00087BED">
      <w:pPr>
        <w:spacing w:line="276" w:lineRule="auto"/>
        <w:rPr>
          <w:rFonts w:ascii="Arial" w:eastAsia="Arial" w:hAnsi="Arial" w:cs="Arial"/>
          <w:i/>
          <w:lang w:val="ru-RU"/>
        </w:rPr>
      </w:pPr>
    </w:p>
    <w:p w:rsidR="00087BED" w:rsidRPr="009D360D" w:rsidRDefault="00C757D3">
      <w:pPr>
        <w:spacing w:before="1" w:line="276" w:lineRule="auto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9D360D">
        <w:rPr>
          <w:rFonts w:ascii="Arial" w:eastAsia="Arial" w:hAnsi="Arial" w:cs="Arial"/>
          <w:b/>
          <w:sz w:val="24"/>
          <w:szCs w:val="24"/>
          <w:lang w:val="ru-RU"/>
        </w:rPr>
        <w:t>Форма 1: ФОРМА ТЕХНІЧНОЇ ПРОПОЗИЦІЇ наведена в Додатку 1 до цього Запрошення.</w:t>
      </w:r>
    </w:p>
    <w:p w:rsidR="00087BED" w:rsidRPr="009D360D" w:rsidRDefault="00087BED">
      <w:pPr>
        <w:spacing w:line="276" w:lineRule="auto"/>
        <w:rPr>
          <w:rFonts w:ascii="Arial" w:eastAsia="Arial" w:hAnsi="Arial" w:cs="Arial"/>
          <w:sz w:val="24"/>
          <w:szCs w:val="24"/>
          <w:lang w:val="ru-RU"/>
        </w:rPr>
      </w:pPr>
    </w:p>
    <w:p w:rsidR="00087BED" w:rsidRPr="009D360D" w:rsidRDefault="00087BED">
      <w:pPr>
        <w:spacing w:line="276" w:lineRule="auto"/>
        <w:rPr>
          <w:rFonts w:ascii="Arial" w:eastAsia="Arial" w:hAnsi="Arial" w:cs="Arial"/>
          <w:sz w:val="24"/>
          <w:szCs w:val="24"/>
          <w:lang w:val="ru-RU"/>
        </w:rPr>
      </w:pPr>
    </w:p>
    <w:p w:rsidR="00087BED" w:rsidRPr="009D360D" w:rsidRDefault="00C757D3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9D360D">
        <w:rPr>
          <w:rFonts w:ascii="Arial" w:eastAsia="Arial" w:hAnsi="Arial" w:cs="Arial"/>
          <w:sz w:val="24"/>
          <w:szCs w:val="24"/>
          <w:lang w:val="ru-RU"/>
        </w:rPr>
        <w:t>Будь ласка, заповніть його та надішліть нам у відсканованому виді за підписом уповноваженої особи та скріплений печаткою (за наявністю).</w:t>
      </w:r>
    </w:p>
    <w:p w:rsidR="00087BED" w:rsidRPr="009D360D" w:rsidRDefault="00087BED">
      <w:pPr>
        <w:spacing w:line="276" w:lineRule="auto"/>
        <w:rPr>
          <w:rFonts w:ascii="Arial" w:eastAsia="Arial" w:hAnsi="Arial" w:cs="Arial"/>
          <w:sz w:val="24"/>
          <w:szCs w:val="24"/>
          <w:lang w:val="ru-RU"/>
        </w:rPr>
      </w:pPr>
    </w:p>
    <w:p w:rsidR="00087BED" w:rsidRPr="009D360D" w:rsidRDefault="00C757D3">
      <w:pPr>
        <w:spacing w:line="276" w:lineRule="auto"/>
        <w:rPr>
          <w:rFonts w:ascii="Arial" w:eastAsia="Arial" w:hAnsi="Arial" w:cs="Arial"/>
          <w:i/>
          <w:color w:val="FF0000"/>
          <w:sz w:val="22"/>
          <w:szCs w:val="22"/>
          <w:lang w:val="ru-RU"/>
        </w:rPr>
      </w:pPr>
      <w:r w:rsidRPr="009D360D">
        <w:rPr>
          <w:rFonts w:ascii="Arial" w:eastAsia="Arial" w:hAnsi="Arial" w:cs="Arial"/>
          <w:i/>
          <w:color w:val="FF0000"/>
          <w:sz w:val="22"/>
          <w:szCs w:val="22"/>
          <w:lang w:val="ru-RU"/>
        </w:rPr>
        <w:t>Форма технічної пропозиції має бути надана окремим файлом та підписана «Технічна пропозиція».</w:t>
      </w:r>
    </w:p>
    <w:p w:rsidR="00087BED" w:rsidRPr="009D360D" w:rsidRDefault="00087BED">
      <w:pPr>
        <w:spacing w:line="276" w:lineRule="auto"/>
        <w:jc w:val="center"/>
        <w:rPr>
          <w:rFonts w:ascii="Arial" w:eastAsia="Arial" w:hAnsi="Arial" w:cs="Arial"/>
          <w:sz w:val="24"/>
          <w:szCs w:val="24"/>
          <w:lang w:val="ru-RU"/>
        </w:rPr>
      </w:pPr>
    </w:p>
    <w:p w:rsidR="00087BED" w:rsidRPr="009D360D" w:rsidRDefault="00087BE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ru-RU"/>
        </w:rPr>
      </w:pPr>
    </w:p>
    <w:p w:rsidR="00087BED" w:rsidRPr="009D360D" w:rsidRDefault="00087BED">
      <w:pPr>
        <w:spacing w:line="276" w:lineRule="auto"/>
        <w:rPr>
          <w:rFonts w:ascii="Arial" w:eastAsia="Arial" w:hAnsi="Arial" w:cs="Arial"/>
          <w:sz w:val="24"/>
          <w:szCs w:val="24"/>
          <w:lang w:val="ru-RU"/>
        </w:rPr>
        <w:sectPr w:rsidR="00087BED" w:rsidRPr="009D360D">
          <w:footerReference w:type="even" r:id="rId17"/>
          <w:footerReference w:type="default" r:id="rId18"/>
          <w:footerReference w:type="first" r:id="rId19"/>
          <w:pgSz w:w="11907" w:h="16840"/>
          <w:pgMar w:top="1134" w:right="850" w:bottom="426" w:left="1418" w:header="720" w:footer="510" w:gutter="0"/>
          <w:pgNumType w:start="1"/>
          <w:cols w:space="720"/>
        </w:sectPr>
      </w:pPr>
    </w:p>
    <w:p w:rsidR="00087BED" w:rsidRPr="009D360D" w:rsidRDefault="00C757D3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  <w:lang w:val="ru-RU"/>
        </w:rPr>
      </w:pPr>
      <w:r w:rsidRPr="009D360D">
        <w:rPr>
          <w:rFonts w:ascii="Arial" w:eastAsia="Arial" w:hAnsi="Arial" w:cs="Arial"/>
          <w:b/>
          <w:sz w:val="28"/>
          <w:szCs w:val="28"/>
          <w:lang w:val="ru-RU"/>
        </w:rPr>
        <w:lastRenderedPageBreak/>
        <w:t>РОБОЧИЙ ПЛАН-ГРАФІК ПРОВЕДЕННЯ БУДІВЕЛЬНИХ РОБІТ</w:t>
      </w:r>
    </w:p>
    <w:p w:rsidR="00087BED" w:rsidRPr="009D360D" w:rsidRDefault="00C757D3">
      <w:pPr>
        <w:spacing w:line="276" w:lineRule="auto"/>
        <w:jc w:val="center"/>
        <w:rPr>
          <w:rFonts w:ascii="Arial" w:eastAsia="Arial" w:hAnsi="Arial" w:cs="Arial"/>
          <w:lang w:val="ru-RU"/>
        </w:rPr>
      </w:pPr>
      <w:r w:rsidRPr="009D360D">
        <w:rPr>
          <w:rFonts w:ascii="Arial" w:eastAsia="Arial" w:hAnsi="Arial" w:cs="Arial"/>
          <w:lang w:val="ru-RU"/>
        </w:rPr>
        <w:t>Є складовою частиною технічної пропозиції*</w:t>
      </w:r>
    </w:p>
    <w:p w:rsidR="00087BED" w:rsidRPr="009D360D" w:rsidRDefault="00087BED">
      <w:pPr>
        <w:spacing w:line="276" w:lineRule="auto"/>
        <w:jc w:val="center"/>
        <w:rPr>
          <w:rFonts w:ascii="Arial" w:eastAsia="Arial" w:hAnsi="Arial" w:cs="Arial"/>
          <w:lang w:val="ru-RU"/>
        </w:rPr>
      </w:pPr>
    </w:p>
    <w:p w:rsidR="00087BED" w:rsidRPr="009D360D" w:rsidRDefault="00C757D3">
      <w:pPr>
        <w:spacing w:line="276" w:lineRule="auto"/>
        <w:jc w:val="both"/>
        <w:rPr>
          <w:rFonts w:ascii="Arial" w:eastAsia="Arial" w:hAnsi="Arial" w:cs="Arial"/>
          <w:b/>
          <w:lang w:val="ru-RU"/>
        </w:rPr>
      </w:pPr>
      <w:r w:rsidRPr="009D360D">
        <w:rPr>
          <w:rFonts w:ascii="Arial" w:eastAsia="Arial" w:hAnsi="Arial" w:cs="Arial"/>
          <w:b/>
          <w:lang w:val="ru-RU"/>
        </w:rPr>
        <w:t xml:space="preserve">Ремонт приміщення за адресою: </w:t>
      </w:r>
      <w:r w:rsidR="007F2E60" w:rsidRPr="00FA760D">
        <w:rPr>
          <w:rFonts w:ascii="Arial" w:hAnsi="Arial" w:cs="Arial"/>
          <w:bCs/>
          <w:sz w:val="22"/>
          <w:szCs w:val="22"/>
          <w:lang w:val="uk-UA"/>
        </w:rPr>
        <w:t xml:space="preserve">Миколаївська обл., </w:t>
      </w:r>
      <w:r w:rsidR="007F2E60" w:rsidRPr="00FA760D">
        <w:rPr>
          <w:rFonts w:ascii="Arial" w:hAnsi="Arial" w:cs="Arial"/>
          <w:bCs/>
          <w:color w:val="000000"/>
          <w:sz w:val="22"/>
          <w:szCs w:val="22"/>
          <w:lang w:val="uk-UA"/>
        </w:rPr>
        <w:t>с. Шевченкове</w:t>
      </w:r>
      <w:r w:rsidR="007F2E60" w:rsidRPr="00FA760D">
        <w:rPr>
          <w:rFonts w:ascii="Arial" w:hAnsi="Arial" w:cs="Arial"/>
          <w:bCs/>
          <w:sz w:val="22"/>
          <w:szCs w:val="22"/>
          <w:lang w:val="uk-UA"/>
        </w:rPr>
        <w:t xml:space="preserve">, </w:t>
      </w:r>
      <w:r w:rsidR="007F2E60" w:rsidRPr="00FA760D">
        <w:rPr>
          <w:rFonts w:ascii="Arial" w:hAnsi="Arial" w:cs="Arial"/>
          <w:color w:val="000000"/>
          <w:sz w:val="22"/>
          <w:szCs w:val="22"/>
          <w:lang w:val="uk-UA"/>
        </w:rPr>
        <w:t xml:space="preserve">вул. Софіївська,  1Б. </w:t>
      </w:r>
      <w:r w:rsidR="007F2E60" w:rsidRPr="00FA760D">
        <w:rPr>
          <w:rFonts w:ascii="Arial" w:hAnsi="Arial" w:cs="Arial"/>
          <w:bCs/>
          <w:color w:val="000000"/>
          <w:sz w:val="22"/>
          <w:szCs w:val="22"/>
          <w:lang w:val="uk-UA"/>
        </w:rPr>
        <w:t>(2-й поверх) амбулаторія</w:t>
      </w:r>
      <w:r w:rsidRPr="009D360D">
        <w:rPr>
          <w:rFonts w:ascii="Arial" w:eastAsia="Arial" w:hAnsi="Arial" w:cs="Arial"/>
          <w:color w:val="0033CC"/>
          <w:lang w:val="ru-RU"/>
        </w:rPr>
        <w:t xml:space="preserve">. </w:t>
      </w:r>
    </w:p>
    <w:p w:rsidR="00087BED" w:rsidRPr="009D360D" w:rsidRDefault="00C757D3">
      <w:pPr>
        <w:spacing w:line="276" w:lineRule="auto"/>
        <w:rPr>
          <w:rFonts w:ascii="Arial" w:eastAsia="Arial" w:hAnsi="Arial" w:cs="Arial"/>
          <w:b/>
          <w:vertAlign w:val="superscript"/>
          <w:lang w:val="ru-RU"/>
        </w:rPr>
      </w:pPr>
      <w:r w:rsidRPr="009D360D">
        <w:rPr>
          <w:rFonts w:ascii="Arial" w:eastAsia="Arial" w:hAnsi="Arial" w:cs="Arial"/>
          <w:b/>
          <w:sz w:val="22"/>
          <w:szCs w:val="22"/>
          <w:lang w:val="ru-RU"/>
        </w:rPr>
        <w:t xml:space="preserve">Площа приміщення, що підлягає ремонту, становить </w:t>
      </w:r>
      <w:r w:rsidR="007F2E60" w:rsidRPr="007F2E60">
        <w:rPr>
          <w:rFonts w:ascii="Arial" w:hAnsi="Arial" w:cs="Arial"/>
          <w:b/>
          <w:bCs/>
          <w:color w:val="000000"/>
          <w:sz w:val="22"/>
          <w:szCs w:val="22"/>
          <w:lang w:val="uk-UA"/>
        </w:rPr>
        <w:t>272,9</w:t>
      </w:r>
      <w:r w:rsidR="007F2E60" w:rsidRPr="00FA760D">
        <w:rPr>
          <w:rFonts w:ascii="Arial" w:hAnsi="Arial" w:cs="Arial"/>
          <w:bCs/>
          <w:color w:val="000000"/>
          <w:sz w:val="22"/>
          <w:szCs w:val="22"/>
          <w:lang w:val="uk-UA"/>
        </w:rPr>
        <w:t xml:space="preserve"> </w:t>
      </w:r>
      <w:r w:rsidRPr="009D360D">
        <w:rPr>
          <w:rFonts w:ascii="Arial" w:eastAsia="Arial" w:hAnsi="Arial" w:cs="Arial"/>
          <w:b/>
          <w:sz w:val="22"/>
          <w:szCs w:val="22"/>
          <w:lang w:val="ru-RU"/>
        </w:rPr>
        <w:t>м</w:t>
      </w:r>
      <w:r w:rsidRPr="009D360D">
        <w:rPr>
          <w:rFonts w:ascii="Arial" w:eastAsia="Arial" w:hAnsi="Arial" w:cs="Arial"/>
          <w:b/>
          <w:sz w:val="22"/>
          <w:szCs w:val="22"/>
          <w:vertAlign w:val="superscript"/>
          <w:lang w:val="ru-RU"/>
        </w:rPr>
        <w:t>2</w:t>
      </w:r>
      <w:r w:rsidRPr="009D360D">
        <w:rPr>
          <w:rFonts w:ascii="Arial" w:eastAsia="Arial" w:hAnsi="Arial" w:cs="Arial"/>
          <w:b/>
          <w:lang w:val="ru-RU"/>
        </w:rPr>
        <w:t>.</w:t>
      </w:r>
      <w:r w:rsidRPr="009D360D">
        <w:rPr>
          <w:rFonts w:ascii="Arial" w:eastAsia="Arial" w:hAnsi="Arial" w:cs="Arial"/>
          <w:b/>
          <w:vertAlign w:val="superscript"/>
          <w:lang w:val="ru-RU"/>
        </w:rPr>
        <w:t xml:space="preserve"> </w:t>
      </w:r>
    </w:p>
    <w:p w:rsidR="00087BED" w:rsidRPr="009D360D" w:rsidRDefault="00087B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5"/>
          <w:szCs w:val="25"/>
          <w:lang w:val="ru-RU"/>
        </w:rPr>
      </w:pPr>
    </w:p>
    <w:tbl>
      <w:tblPr>
        <w:tblStyle w:val="aff4"/>
        <w:tblW w:w="1559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4903"/>
        <w:gridCol w:w="850"/>
        <w:gridCol w:w="661"/>
        <w:gridCol w:w="851"/>
        <w:gridCol w:w="567"/>
        <w:gridCol w:w="708"/>
        <w:gridCol w:w="619"/>
        <w:gridCol w:w="561"/>
        <w:gridCol w:w="561"/>
        <w:gridCol w:w="561"/>
        <w:gridCol w:w="561"/>
        <w:gridCol w:w="561"/>
        <w:gridCol w:w="561"/>
        <w:gridCol w:w="693"/>
        <w:gridCol w:w="567"/>
        <w:gridCol w:w="567"/>
        <w:gridCol w:w="708"/>
      </w:tblGrid>
      <w:tr w:rsidR="00087BED" w:rsidTr="007F2E60">
        <w:trPr>
          <w:trHeight w:val="412"/>
        </w:trPr>
        <w:tc>
          <w:tcPr>
            <w:tcW w:w="531" w:type="dxa"/>
            <w:vMerge w:val="restart"/>
          </w:tcPr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4903" w:type="dxa"/>
            <w:vMerge w:val="restart"/>
          </w:tcPr>
          <w:p w:rsidR="00087BED" w:rsidRDefault="00087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Найменування робіт і витрат</w:t>
            </w:r>
          </w:p>
        </w:tc>
        <w:tc>
          <w:tcPr>
            <w:tcW w:w="850" w:type="dxa"/>
            <w:vMerge w:val="restart"/>
          </w:tcPr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Одиниця  </w:t>
            </w:r>
          </w:p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виміру</w:t>
            </w:r>
          </w:p>
        </w:tc>
        <w:tc>
          <w:tcPr>
            <w:tcW w:w="661" w:type="dxa"/>
            <w:vMerge w:val="restart"/>
          </w:tcPr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Кількість</w:t>
            </w:r>
          </w:p>
        </w:tc>
        <w:tc>
          <w:tcPr>
            <w:tcW w:w="851" w:type="dxa"/>
          </w:tcPr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Липень 2023</w:t>
            </w:r>
          </w:p>
        </w:tc>
        <w:tc>
          <w:tcPr>
            <w:tcW w:w="2455" w:type="dxa"/>
            <w:gridSpan w:val="4"/>
          </w:tcPr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Серпень 2023</w:t>
            </w:r>
          </w:p>
        </w:tc>
        <w:tc>
          <w:tcPr>
            <w:tcW w:w="2805" w:type="dxa"/>
            <w:gridSpan w:val="5"/>
          </w:tcPr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Серпень/Вересень 2023</w:t>
            </w:r>
          </w:p>
        </w:tc>
        <w:tc>
          <w:tcPr>
            <w:tcW w:w="2535" w:type="dxa"/>
            <w:gridSpan w:val="4"/>
          </w:tcPr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Жовтень 2023</w:t>
            </w:r>
          </w:p>
        </w:tc>
      </w:tr>
      <w:tr w:rsidR="00087BED" w:rsidTr="007F2E60">
        <w:trPr>
          <w:trHeight w:val="378"/>
        </w:trPr>
        <w:tc>
          <w:tcPr>
            <w:tcW w:w="531" w:type="dxa"/>
            <w:vMerge/>
          </w:tcPr>
          <w:p w:rsidR="00087BED" w:rsidRDefault="00087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4903" w:type="dxa"/>
            <w:vMerge/>
          </w:tcPr>
          <w:p w:rsidR="00087BED" w:rsidRDefault="00087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850" w:type="dxa"/>
            <w:vMerge/>
          </w:tcPr>
          <w:p w:rsidR="00087BED" w:rsidRDefault="00087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661" w:type="dxa"/>
            <w:vMerge/>
          </w:tcPr>
          <w:p w:rsidR="00087BED" w:rsidRDefault="00087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</w:tcPr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24.07</w:t>
            </w:r>
          </w:p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-</w:t>
            </w:r>
          </w:p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.07</w:t>
            </w:r>
          </w:p>
        </w:tc>
        <w:tc>
          <w:tcPr>
            <w:tcW w:w="567" w:type="dxa"/>
          </w:tcPr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1.0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8</w:t>
            </w:r>
          </w:p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-</w:t>
            </w:r>
          </w:p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06.08</w:t>
            </w:r>
          </w:p>
        </w:tc>
        <w:tc>
          <w:tcPr>
            <w:tcW w:w="708" w:type="dxa"/>
          </w:tcPr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07.08</w:t>
            </w:r>
          </w:p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-</w:t>
            </w:r>
          </w:p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13.08</w:t>
            </w:r>
          </w:p>
        </w:tc>
        <w:tc>
          <w:tcPr>
            <w:tcW w:w="619" w:type="dxa"/>
          </w:tcPr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14.08</w:t>
            </w:r>
          </w:p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-</w:t>
            </w:r>
          </w:p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20.08</w:t>
            </w:r>
          </w:p>
        </w:tc>
        <w:tc>
          <w:tcPr>
            <w:tcW w:w="561" w:type="dxa"/>
          </w:tcPr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21.08</w:t>
            </w:r>
          </w:p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-</w:t>
            </w:r>
          </w:p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27.08</w:t>
            </w:r>
          </w:p>
        </w:tc>
        <w:tc>
          <w:tcPr>
            <w:tcW w:w="561" w:type="dxa"/>
          </w:tcPr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28.08</w:t>
            </w:r>
          </w:p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-</w:t>
            </w:r>
          </w:p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03.09</w:t>
            </w:r>
          </w:p>
        </w:tc>
        <w:tc>
          <w:tcPr>
            <w:tcW w:w="561" w:type="dxa"/>
          </w:tcPr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04.09</w:t>
            </w:r>
          </w:p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-</w:t>
            </w:r>
          </w:p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10.09</w:t>
            </w:r>
          </w:p>
        </w:tc>
        <w:tc>
          <w:tcPr>
            <w:tcW w:w="561" w:type="dxa"/>
          </w:tcPr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11.09</w:t>
            </w:r>
          </w:p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-</w:t>
            </w:r>
          </w:p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17.09</w:t>
            </w:r>
          </w:p>
        </w:tc>
        <w:tc>
          <w:tcPr>
            <w:tcW w:w="561" w:type="dxa"/>
          </w:tcPr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18.09</w:t>
            </w:r>
          </w:p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-</w:t>
            </w:r>
          </w:p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24.09</w:t>
            </w:r>
          </w:p>
        </w:tc>
        <w:tc>
          <w:tcPr>
            <w:tcW w:w="561" w:type="dxa"/>
          </w:tcPr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25.09</w:t>
            </w:r>
          </w:p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-</w:t>
            </w:r>
          </w:p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.09</w:t>
            </w:r>
          </w:p>
        </w:tc>
        <w:tc>
          <w:tcPr>
            <w:tcW w:w="693" w:type="dxa"/>
          </w:tcPr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01.10</w:t>
            </w:r>
          </w:p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-</w:t>
            </w:r>
          </w:p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08.10</w:t>
            </w:r>
          </w:p>
        </w:tc>
        <w:tc>
          <w:tcPr>
            <w:tcW w:w="567" w:type="dxa"/>
          </w:tcPr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09.10</w:t>
            </w:r>
          </w:p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-</w:t>
            </w:r>
          </w:p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15.10</w:t>
            </w:r>
          </w:p>
        </w:tc>
        <w:tc>
          <w:tcPr>
            <w:tcW w:w="567" w:type="dxa"/>
          </w:tcPr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16.10</w:t>
            </w:r>
          </w:p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-</w:t>
            </w:r>
          </w:p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22.10</w:t>
            </w:r>
          </w:p>
        </w:tc>
        <w:tc>
          <w:tcPr>
            <w:tcW w:w="708" w:type="dxa"/>
          </w:tcPr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23.10</w:t>
            </w:r>
          </w:p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-</w:t>
            </w:r>
          </w:p>
          <w:p w:rsidR="00087BED" w:rsidRDefault="00C75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25.10</w:t>
            </w: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30"/>
              <w:ind w:left="9"/>
              <w:rPr>
                <w:lang w:val="uk-UA"/>
              </w:rPr>
            </w:pPr>
          </w:p>
        </w:tc>
        <w:tc>
          <w:tcPr>
            <w:tcW w:w="4903" w:type="dxa"/>
          </w:tcPr>
          <w:p w:rsidR="007F2E60" w:rsidRPr="007F2E60" w:rsidRDefault="007F2E60" w:rsidP="007F2E60">
            <w:pPr>
              <w:pStyle w:val="TableParagraph"/>
              <w:spacing w:before="30"/>
              <w:ind w:left="150"/>
              <w:jc w:val="left"/>
              <w:rPr>
                <w:lang w:val="uk-UA"/>
              </w:rPr>
            </w:pPr>
            <w:r w:rsidRPr="007F2E60">
              <w:rPr>
                <w:b/>
                <w:bCs/>
                <w:lang w:val="uk-UA"/>
              </w:rPr>
              <w:t>Розділ.</w:t>
            </w:r>
            <w:r w:rsidRPr="007F2E60">
              <w:rPr>
                <w:b/>
                <w:bCs/>
                <w:spacing w:val="-5"/>
                <w:lang w:val="uk-UA"/>
              </w:rPr>
              <w:t xml:space="preserve"> </w:t>
            </w:r>
            <w:r w:rsidRPr="007F2E60">
              <w:rPr>
                <w:b/>
                <w:bCs/>
                <w:lang w:val="uk-UA"/>
              </w:rPr>
              <w:t>Демонтажні</w:t>
            </w:r>
            <w:r w:rsidRPr="007F2E60">
              <w:rPr>
                <w:b/>
                <w:bCs/>
                <w:spacing w:val="-5"/>
                <w:lang w:val="uk-UA"/>
              </w:rPr>
              <w:t xml:space="preserve"> </w:t>
            </w:r>
            <w:r w:rsidRPr="007F2E60">
              <w:rPr>
                <w:b/>
                <w:bCs/>
                <w:lang w:val="uk-UA"/>
              </w:rPr>
              <w:t>роботи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30"/>
              <w:ind w:left="0"/>
              <w:rPr>
                <w:lang w:val="uk-UA"/>
              </w:rPr>
            </w:pP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pStyle w:val="TableParagraph"/>
              <w:spacing w:before="30"/>
              <w:ind w:left="0"/>
              <w:rPr>
                <w:lang w:val="uk-UA"/>
              </w:rPr>
            </w:pP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lang w:val="uk-UA"/>
              </w:rPr>
            </w:pPr>
            <w:r w:rsidRPr="007F2E60">
              <w:rPr>
                <w:lang w:val="uk-UA"/>
              </w:rPr>
              <w:t>1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Демонтаж підлоги з лінолеуму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м2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272,9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lang w:val="uk-UA"/>
              </w:rPr>
            </w:pPr>
            <w:r w:rsidRPr="007F2E60">
              <w:rPr>
                <w:lang w:val="uk-UA"/>
              </w:rPr>
              <w:t>2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Демонтаж цементної стяжки підлоги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м2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272,9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97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lang w:val="uk-UA"/>
              </w:rPr>
            </w:pPr>
            <w:r w:rsidRPr="007F2E60">
              <w:rPr>
                <w:lang w:val="uk-UA"/>
              </w:rPr>
              <w:t>3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Демонтаж дерев'яних плінтусів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м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210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lang w:val="uk-UA"/>
              </w:rPr>
            </w:pPr>
            <w:r w:rsidRPr="007F2E60">
              <w:rPr>
                <w:lang w:val="uk-UA"/>
              </w:rPr>
              <w:t>4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Демонтаж старої електрики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шт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lang w:val="uk-UA"/>
              </w:rPr>
            </w:pPr>
            <w:r w:rsidRPr="007F2E60">
              <w:rPr>
                <w:lang w:val="uk-UA"/>
              </w:rPr>
              <w:t>5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Демонтаж радіаторів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шт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9"/>
              <w:rPr>
                <w:lang w:val="uk-UA"/>
              </w:rPr>
            </w:pP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50"/>
              <w:jc w:val="left"/>
              <w:rPr>
                <w:lang w:val="uk-UA"/>
              </w:rPr>
            </w:pPr>
            <w:r w:rsidRPr="007F2E60">
              <w:rPr>
                <w:b/>
                <w:bCs/>
                <w:lang w:val="uk-UA"/>
              </w:rPr>
              <w:t>Розділ. Стіни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0"/>
              <w:rPr>
                <w:lang w:val="uk-UA"/>
              </w:rPr>
            </w:pP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9"/>
              <w:rPr>
                <w:lang w:val="uk-UA"/>
              </w:rPr>
            </w:pPr>
            <w:r w:rsidRPr="007F2E60">
              <w:rPr>
                <w:lang w:val="uk-UA"/>
              </w:rPr>
              <w:t>6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Безпіщане накриття поверхонь стін штукатурним розчином, товщиною шару 40 мм. при нанесенні за 2 рази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color w:val="000000"/>
                <w:lang w:val="ru-RU" w:eastAsia="ru-RU"/>
              </w:rPr>
              <w:t>м2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469,82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13"/>
              <w:ind w:left="9"/>
              <w:rPr>
                <w:lang w:val="uk-UA"/>
              </w:rPr>
            </w:pPr>
            <w:r w:rsidRPr="007F2E60">
              <w:rPr>
                <w:lang w:val="uk-UA"/>
              </w:rPr>
              <w:t>7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Безпіщане накриття поверхонь стін розчином із клейового гіпсу [типу "Сатенгіпс"], на кожний шар товщиною 0,5 мм додавати або вилучати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color w:val="000000"/>
                <w:lang w:val="ru-RU" w:eastAsia="ru-RU"/>
              </w:rPr>
              <w:t>м2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388,33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13"/>
              <w:ind w:left="9"/>
              <w:rPr>
                <w:lang w:val="uk-UA"/>
              </w:rPr>
            </w:pPr>
            <w:r w:rsidRPr="007F2E60">
              <w:rPr>
                <w:lang w:val="uk-UA"/>
              </w:rPr>
              <w:t>8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Безпіщане накриття поверхонь укосів штукатурним розчином, товщиною шару 40 мм. при нанесенні за 2 рази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м. пог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80,69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13"/>
              <w:ind w:left="9"/>
              <w:rPr>
                <w:lang w:val="uk-UA"/>
              </w:rPr>
            </w:pPr>
            <w:r w:rsidRPr="007F2E60">
              <w:rPr>
                <w:lang w:val="uk-UA"/>
              </w:rPr>
              <w:t>9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Безпіщане накриття поверхонь укосів розчином із клейового гіпсу [типу "Сатенгіпс"], на кожний шар товщиною 0,5 мм додавати або вилучати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м. пог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80,69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13"/>
              <w:ind w:left="9"/>
              <w:rPr>
                <w:lang w:val="uk-UA"/>
              </w:rPr>
            </w:pPr>
            <w:r w:rsidRPr="007F2E60">
              <w:rPr>
                <w:lang w:val="uk-UA"/>
              </w:rPr>
              <w:t>10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uk-UA" w:eastAsia="ru-RU"/>
              </w:rPr>
            </w:pPr>
            <w:r w:rsidRPr="007F2E60">
              <w:rPr>
                <w:rFonts w:ascii="Arial" w:hAnsi="Arial" w:cs="Arial"/>
                <w:lang w:val="uk-UA" w:eastAsia="ru-RU"/>
              </w:rPr>
              <w:t>Поліпшене фарбування пол</w:t>
            </w:r>
            <w:r w:rsidRPr="007F2E60">
              <w:rPr>
                <w:rFonts w:ascii="Arial" w:hAnsi="Arial" w:cs="Arial"/>
                <w:lang w:eastAsia="ru-RU"/>
              </w:rPr>
              <w:t>i</w:t>
            </w:r>
            <w:r w:rsidRPr="007F2E60">
              <w:rPr>
                <w:rFonts w:ascii="Arial" w:hAnsi="Arial" w:cs="Arial"/>
                <w:lang w:val="uk-UA" w:eastAsia="ru-RU"/>
              </w:rPr>
              <w:t>в</w:t>
            </w:r>
            <w:r w:rsidRPr="007F2E60">
              <w:rPr>
                <w:rFonts w:ascii="Arial" w:hAnsi="Arial" w:cs="Arial"/>
                <w:lang w:eastAsia="ru-RU"/>
              </w:rPr>
              <w:t>i</w:t>
            </w:r>
            <w:r w:rsidRPr="007F2E60">
              <w:rPr>
                <w:rFonts w:ascii="Arial" w:hAnsi="Arial" w:cs="Arial"/>
                <w:lang w:val="uk-UA" w:eastAsia="ru-RU"/>
              </w:rPr>
              <w:t>н</w:t>
            </w:r>
            <w:r w:rsidRPr="007F2E60">
              <w:rPr>
                <w:rFonts w:ascii="Arial" w:hAnsi="Arial" w:cs="Arial"/>
                <w:lang w:eastAsia="ru-RU"/>
              </w:rPr>
              <w:t>i</w:t>
            </w:r>
            <w:r w:rsidRPr="007F2E60">
              <w:rPr>
                <w:rFonts w:ascii="Arial" w:hAnsi="Arial" w:cs="Arial"/>
                <w:lang w:val="uk-UA" w:eastAsia="ru-RU"/>
              </w:rPr>
              <w:t>лацетатними водоемульсійними сумішами стін, підготовлених під фарбування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color w:val="000000"/>
                <w:lang w:val="ru-RU" w:eastAsia="ru-RU"/>
              </w:rPr>
              <w:t>м2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388,33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13"/>
              <w:ind w:left="9"/>
              <w:rPr>
                <w:lang w:val="uk-UA"/>
              </w:rPr>
            </w:pPr>
            <w:r w:rsidRPr="007F2E60">
              <w:rPr>
                <w:lang w:val="uk-UA"/>
              </w:rPr>
              <w:t>11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Грунтування стін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color w:val="000000"/>
                <w:lang w:val="ru-RU" w:eastAsia="ru-RU"/>
              </w:rPr>
              <w:t>м2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469,82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13"/>
              <w:ind w:left="9"/>
              <w:rPr>
                <w:lang w:val="uk-UA"/>
              </w:rPr>
            </w:pPr>
            <w:r w:rsidRPr="007F2E60">
              <w:rPr>
                <w:lang w:val="uk-UA"/>
              </w:rPr>
              <w:t>12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uk-UA" w:eastAsia="ru-RU"/>
              </w:rPr>
            </w:pPr>
            <w:r w:rsidRPr="007F2E60">
              <w:rPr>
                <w:rFonts w:ascii="Arial" w:hAnsi="Arial" w:cs="Arial"/>
                <w:lang w:val="uk-UA" w:eastAsia="ru-RU"/>
              </w:rPr>
              <w:t>Поліпшене фарбування пол</w:t>
            </w:r>
            <w:r w:rsidRPr="007F2E60">
              <w:rPr>
                <w:rFonts w:ascii="Arial" w:hAnsi="Arial" w:cs="Arial"/>
                <w:lang w:eastAsia="ru-RU"/>
              </w:rPr>
              <w:t>i</w:t>
            </w:r>
            <w:r w:rsidRPr="007F2E60">
              <w:rPr>
                <w:rFonts w:ascii="Arial" w:hAnsi="Arial" w:cs="Arial"/>
                <w:lang w:val="uk-UA" w:eastAsia="ru-RU"/>
              </w:rPr>
              <w:t>в</w:t>
            </w:r>
            <w:r w:rsidRPr="007F2E60">
              <w:rPr>
                <w:rFonts w:ascii="Arial" w:hAnsi="Arial" w:cs="Arial"/>
                <w:lang w:eastAsia="ru-RU"/>
              </w:rPr>
              <w:t>i</w:t>
            </w:r>
            <w:r w:rsidRPr="007F2E60">
              <w:rPr>
                <w:rFonts w:ascii="Arial" w:hAnsi="Arial" w:cs="Arial"/>
                <w:lang w:val="uk-UA" w:eastAsia="ru-RU"/>
              </w:rPr>
              <w:t>н</w:t>
            </w:r>
            <w:r w:rsidRPr="007F2E60">
              <w:rPr>
                <w:rFonts w:ascii="Arial" w:hAnsi="Arial" w:cs="Arial"/>
                <w:lang w:eastAsia="ru-RU"/>
              </w:rPr>
              <w:t>i</w:t>
            </w:r>
            <w:r w:rsidRPr="007F2E60">
              <w:rPr>
                <w:rFonts w:ascii="Arial" w:hAnsi="Arial" w:cs="Arial"/>
                <w:lang w:val="uk-UA" w:eastAsia="ru-RU"/>
              </w:rPr>
              <w:t xml:space="preserve">лацетатними </w:t>
            </w:r>
            <w:r w:rsidRPr="007F2E60">
              <w:rPr>
                <w:rFonts w:ascii="Arial" w:hAnsi="Arial" w:cs="Arial"/>
                <w:lang w:val="uk-UA" w:eastAsia="ru-RU"/>
              </w:rPr>
              <w:lastRenderedPageBreak/>
              <w:t>водоемульсійними сумішами укосів, підготовлених під фарбування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lastRenderedPageBreak/>
              <w:t>м. пог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80,69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13"/>
              <w:ind w:left="9"/>
              <w:rPr>
                <w:lang w:val="uk-UA"/>
              </w:rPr>
            </w:pPr>
            <w:r w:rsidRPr="007F2E60">
              <w:rPr>
                <w:lang w:val="uk-UA"/>
              </w:rPr>
              <w:t>13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Улаштуваня стін з керамічної плитки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м2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81,49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13"/>
              <w:ind w:left="9"/>
              <w:rPr>
                <w:lang w:val="uk-UA"/>
              </w:rPr>
            </w:pPr>
            <w:r w:rsidRPr="007F2E60">
              <w:rPr>
                <w:lang w:val="uk-UA"/>
              </w:rPr>
              <w:t>14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color w:val="000000"/>
                <w:lang w:val="ru-RU" w:eastAsia="ru-RU"/>
              </w:rPr>
              <w:t>Заповнення швів керамічної плитки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м2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81,49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72" w:right="168"/>
              <w:rPr>
                <w:lang w:val="uk-UA"/>
              </w:rPr>
            </w:pP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right="417"/>
              <w:jc w:val="left"/>
              <w:rPr>
                <w:lang w:val="uk-UA"/>
              </w:rPr>
            </w:pPr>
            <w:r w:rsidRPr="007F2E60">
              <w:rPr>
                <w:b/>
                <w:bCs/>
                <w:lang w:val="uk-UA"/>
              </w:rPr>
              <w:t>Розділ. Стеля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0"/>
              <w:rPr>
                <w:lang w:val="uk-UA"/>
              </w:rPr>
            </w:pP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15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Улаштування стелі з гіпсокартону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color w:val="000000"/>
                <w:lang w:val="ru-RU" w:eastAsia="ru-RU"/>
              </w:rPr>
              <w:t>м2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272,9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16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Безпіщане накриття поверхонь стелі розчином із клейового гіпсу [типу "Сатенгіпс"], на кожний шар товщиною 0,5 мм додавати або вилучати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color w:val="000000"/>
                <w:lang w:val="ru-RU" w:eastAsia="ru-RU"/>
              </w:rPr>
              <w:t>м2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272,9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17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Грунтування стелі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м2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272,9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18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uk-UA" w:eastAsia="ru-RU"/>
              </w:rPr>
            </w:pPr>
            <w:r w:rsidRPr="007F2E60">
              <w:rPr>
                <w:rFonts w:ascii="Arial" w:hAnsi="Arial" w:cs="Arial"/>
                <w:lang w:val="uk-UA" w:eastAsia="ru-RU"/>
              </w:rPr>
              <w:t>Поліпшене фарбування пол</w:t>
            </w:r>
            <w:r w:rsidRPr="007F2E60">
              <w:rPr>
                <w:rFonts w:ascii="Arial" w:hAnsi="Arial" w:cs="Arial"/>
                <w:lang w:eastAsia="ru-RU"/>
              </w:rPr>
              <w:t>i</w:t>
            </w:r>
            <w:r w:rsidRPr="007F2E60">
              <w:rPr>
                <w:rFonts w:ascii="Arial" w:hAnsi="Arial" w:cs="Arial"/>
                <w:lang w:val="uk-UA" w:eastAsia="ru-RU"/>
              </w:rPr>
              <w:t>в</w:t>
            </w:r>
            <w:r w:rsidRPr="007F2E60">
              <w:rPr>
                <w:rFonts w:ascii="Arial" w:hAnsi="Arial" w:cs="Arial"/>
                <w:lang w:eastAsia="ru-RU"/>
              </w:rPr>
              <w:t>i</w:t>
            </w:r>
            <w:r w:rsidRPr="007F2E60">
              <w:rPr>
                <w:rFonts w:ascii="Arial" w:hAnsi="Arial" w:cs="Arial"/>
                <w:lang w:val="uk-UA" w:eastAsia="ru-RU"/>
              </w:rPr>
              <w:t>н</w:t>
            </w:r>
            <w:r w:rsidRPr="007F2E60">
              <w:rPr>
                <w:rFonts w:ascii="Arial" w:hAnsi="Arial" w:cs="Arial"/>
                <w:lang w:eastAsia="ru-RU"/>
              </w:rPr>
              <w:t>i</w:t>
            </w:r>
            <w:r w:rsidRPr="007F2E60">
              <w:rPr>
                <w:rFonts w:ascii="Arial" w:hAnsi="Arial" w:cs="Arial"/>
                <w:lang w:val="uk-UA" w:eastAsia="ru-RU"/>
              </w:rPr>
              <w:t>лацетатними водоемульсійними сумішами стелі, підготовлених під фарбування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м2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272,9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</w:p>
        </w:tc>
        <w:tc>
          <w:tcPr>
            <w:tcW w:w="4903" w:type="dxa"/>
          </w:tcPr>
          <w:p w:rsidR="007F2E60" w:rsidRPr="007F2E60" w:rsidRDefault="007F2E60" w:rsidP="007F2E60">
            <w:pPr>
              <w:pStyle w:val="TableParagraph"/>
              <w:spacing w:before="64"/>
              <w:ind w:right="417"/>
              <w:jc w:val="left"/>
              <w:rPr>
                <w:lang w:val="uk-UA"/>
              </w:rPr>
            </w:pPr>
            <w:r w:rsidRPr="007F2E60">
              <w:rPr>
                <w:b/>
                <w:bCs/>
                <w:lang w:val="uk-UA"/>
              </w:rPr>
              <w:t>Розділ.</w:t>
            </w:r>
            <w:r w:rsidRPr="007F2E60">
              <w:rPr>
                <w:b/>
                <w:bCs/>
                <w:spacing w:val="-5"/>
                <w:lang w:val="uk-UA"/>
              </w:rPr>
              <w:t xml:space="preserve"> </w:t>
            </w:r>
            <w:r w:rsidRPr="007F2E60">
              <w:rPr>
                <w:b/>
                <w:bCs/>
                <w:lang w:val="uk-UA"/>
              </w:rPr>
              <w:t>Монтажні</w:t>
            </w:r>
            <w:r w:rsidRPr="007F2E60">
              <w:rPr>
                <w:b/>
                <w:bCs/>
                <w:spacing w:val="-5"/>
                <w:lang w:val="uk-UA"/>
              </w:rPr>
              <w:t xml:space="preserve"> </w:t>
            </w:r>
            <w:r w:rsidRPr="007F2E60">
              <w:rPr>
                <w:b/>
                <w:bCs/>
                <w:lang w:val="uk-UA"/>
              </w:rPr>
              <w:t>роботи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19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Монтаж душових та санвузлових перегородок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м2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20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Монтаж підвіконників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м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21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Монтаж віконних зливів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м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</w:p>
        </w:tc>
        <w:tc>
          <w:tcPr>
            <w:tcW w:w="4903" w:type="dxa"/>
          </w:tcPr>
          <w:p w:rsidR="007F2E60" w:rsidRPr="007F2E60" w:rsidRDefault="007F2E60" w:rsidP="007F2E60">
            <w:pPr>
              <w:pStyle w:val="TableParagraph"/>
              <w:spacing w:before="64"/>
              <w:ind w:right="417"/>
              <w:jc w:val="left"/>
              <w:rPr>
                <w:bCs/>
                <w:lang w:val="uk-UA"/>
              </w:rPr>
            </w:pPr>
            <w:r w:rsidRPr="007F2E60">
              <w:rPr>
                <w:b/>
                <w:bCs/>
                <w:lang w:val="uk-UA"/>
              </w:rPr>
              <w:t>Розділ. Підлога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22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uk-UA" w:eastAsia="ru-RU"/>
              </w:rPr>
            </w:pPr>
            <w:r w:rsidRPr="007F2E60">
              <w:rPr>
                <w:rFonts w:ascii="Arial" w:hAnsi="Arial" w:cs="Arial"/>
                <w:lang w:val="uk-UA" w:eastAsia="ru-RU"/>
              </w:rPr>
              <w:t>Улаштування чистової стяжки підлоги з піщано-цементної суміщі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color w:val="000000"/>
                <w:lang w:val="ru-RU" w:eastAsia="ru-RU"/>
              </w:rPr>
              <w:t>м2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270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23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Улаштування покриттів з плитки керамограніту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color w:val="000000"/>
                <w:lang w:val="ru-RU" w:eastAsia="ru-RU"/>
              </w:rPr>
              <w:t>м2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95,85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24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color w:val="000000"/>
                <w:lang w:val="ru-RU" w:eastAsia="ru-RU"/>
              </w:rPr>
              <w:t>Заповнення швів керамічної плитки або керамограніту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color w:val="000000"/>
                <w:lang w:val="ru-RU" w:eastAsia="ru-RU"/>
              </w:rPr>
              <w:t>м2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95,85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25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Улаштування лінолеума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м2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185,36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26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Улаштування плiнтусiв полiвiнiлхлоридних на шурупах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м. пог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171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27</w:t>
            </w:r>
          </w:p>
        </w:tc>
        <w:tc>
          <w:tcPr>
            <w:tcW w:w="4903" w:type="dxa"/>
          </w:tcPr>
          <w:p w:rsidR="007F2E60" w:rsidRPr="007F2E60" w:rsidRDefault="007F2E60" w:rsidP="007F2E60">
            <w:pPr>
              <w:pStyle w:val="TableParagraph"/>
              <w:spacing w:before="64"/>
              <w:ind w:left="0" w:right="417"/>
              <w:jc w:val="left"/>
              <w:rPr>
                <w:lang w:val="uk-UA"/>
              </w:rPr>
            </w:pPr>
            <w:r w:rsidRPr="007F2E60">
              <w:rPr>
                <w:lang w:val="uk-UA"/>
              </w:rPr>
              <w:t>Улаштування чистової стяжки підлоги з використанням цементно-піщаноїсуміші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lang w:val="uk-UA"/>
              </w:rPr>
            </w:pPr>
            <w:r w:rsidRPr="007F2E60">
              <w:rPr>
                <w:lang w:val="uk-UA"/>
              </w:rPr>
              <w:t>м</w:t>
            </w:r>
            <w:r w:rsidRPr="007F2E60">
              <w:rPr>
                <w:vertAlign w:val="superscript"/>
                <w:lang w:val="uk-UA"/>
              </w:rPr>
              <w:t>2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7F2E60">
              <w:rPr>
                <w:sz w:val="20"/>
                <w:szCs w:val="20"/>
                <w:lang w:val="uk-UA"/>
              </w:rPr>
              <w:t>44.3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28</w:t>
            </w:r>
          </w:p>
        </w:tc>
        <w:tc>
          <w:tcPr>
            <w:tcW w:w="4903" w:type="dxa"/>
          </w:tcPr>
          <w:p w:rsidR="007F2E60" w:rsidRPr="007F2E60" w:rsidRDefault="007F2E60" w:rsidP="007F2E60">
            <w:pPr>
              <w:pStyle w:val="TableParagraph"/>
              <w:spacing w:before="64"/>
              <w:ind w:left="0" w:right="417"/>
              <w:jc w:val="left"/>
              <w:rPr>
                <w:b/>
                <w:bCs/>
                <w:lang w:val="uk-UA"/>
              </w:rPr>
            </w:pPr>
            <w:r w:rsidRPr="007F2E60">
              <w:rPr>
                <w:lang w:val="uk-UA"/>
              </w:rPr>
              <w:t>Улаштування покриттів з керамогранітної плитки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lang w:val="uk-UA"/>
              </w:rPr>
            </w:pPr>
            <w:r w:rsidRPr="007F2E60">
              <w:rPr>
                <w:lang w:val="uk-UA"/>
              </w:rPr>
              <w:t>м</w:t>
            </w:r>
            <w:r w:rsidRPr="007F2E60">
              <w:rPr>
                <w:vertAlign w:val="superscript"/>
                <w:lang w:val="uk-UA"/>
              </w:rPr>
              <w:t>2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7F2E6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29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0"/>
              <w:jc w:val="left"/>
              <w:rPr>
                <w:lang w:val="uk-UA"/>
              </w:rPr>
            </w:pPr>
            <w:r w:rsidRPr="007F2E60">
              <w:rPr>
                <w:lang w:val="uk-UA"/>
              </w:rPr>
              <w:t>Заповнення швів керамогранітної плитки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lang w:val="uk-UA"/>
              </w:rPr>
            </w:pPr>
            <w:r w:rsidRPr="007F2E60">
              <w:rPr>
                <w:lang w:val="uk-UA"/>
              </w:rPr>
              <w:t>м</w:t>
            </w:r>
            <w:r w:rsidRPr="007F2E60">
              <w:rPr>
                <w:vertAlign w:val="superscript"/>
                <w:lang w:val="uk-UA"/>
              </w:rPr>
              <w:t>2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7F2E6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30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0"/>
              <w:jc w:val="left"/>
              <w:rPr>
                <w:lang w:val="uk-UA"/>
              </w:rPr>
            </w:pPr>
            <w:r w:rsidRPr="007F2E60">
              <w:rPr>
                <w:lang w:val="uk-UA"/>
              </w:rPr>
              <w:t>Засипка керамазиту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lang w:val="uk-UA"/>
              </w:rPr>
            </w:pPr>
            <w:r w:rsidRPr="007F2E60">
              <w:rPr>
                <w:lang w:val="uk-UA"/>
              </w:rPr>
              <w:t>м</w:t>
            </w:r>
            <w:r w:rsidRPr="007F2E60">
              <w:rPr>
                <w:vertAlign w:val="superscript"/>
                <w:lang w:val="uk-UA"/>
              </w:rPr>
              <w:t>3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7F2E6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lastRenderedPageBreak/>
              <w:t>31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0"/>
              <w:jc w:val="left"/>
              <w:rPr>
                <w:lang w:val="uk-UA"/>
              </w:rPr>
            </w:pPr>
            <w:r w:rsidRPr="007F2E60">
              <w:rPr>
                <w:lang w:val="uk-UA"/>
              </w:rPr>
              <w:t>Укладання лінолеуму на цемнтно-пісчану основу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lang w:val="uk-UA"/>
              </w:rPr>
            </w:pPr>
            <w:r w:rsidRPr="007F2E60">
              <w:rPr>
                <w:lang w:val="uk-UA"/>
              </w:rPr>
              <w:t>м</w:t>
            </w:r>
            <w:r w:rsidRPr="007F2E60">
              <w:rPr>
                <w:vertAlign w:val="superscript"/>
                <w:lang w:val="uk-UA"/>
              </w:rPr>
              <w:t>2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7F2E60"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32</w:t>
            </w:r>
          </w:p>
        </w:tc>
        <w:tc>
          <w:tcPr>
            <w:tcW w:w="4903" w:type="dxa"/>
          </w:tcPr>
          <w:p w:rsidR="007F2E60" w:rsidRPr="007F2E60" w:rsidRDefault="007F2E60" w:rsidP="007F2E60">
            <w:pPr>
              <w:pStyle w:val="TableParagraph"/>
              <w:spacing w:before="64"/>
              <w:ind w:left="0"/>
              <w:jc w:val="left"/>
              <w:rPr>
                <w:lang w:val="uk-UA"/>
              </w:rPr>
            </w:pPr>
            <w:r w:rsidRPr="007F2E60">
              <w:rPr>
                <w:lang w:val="uk-UA"/>
              </w:rPr>
              <w:t>Улаштування плiнтусiв полiвiнiлхлоридних на шурупах або дюбелях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lang w:val="uk-UA"/>
              </w:rPr>
            </w:pPr>
            <w:r w:rsidRPr="007F2E60">
              <w:rPr>
                <w:lang w:val="uk-UA"/>
              </w:rPr>
              <w:t>м. пог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7F2E60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jc w:val="left"/>
              <w:rPr>
                <w:lang w:val="uk-UA"/>
              </w:rPr>
            </w:pPr>
            <w:r w:rsidRPr="007F2E60">
              <w:rPr>
                <w:b/>
                <w:bCs/>
                <w:lang w:val="uk-UA"/>
              </w:rPr>
              <w:t>Розділ. Електромонтажні роботи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33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Прокладання внутрішніх електромереж (3х2,5 мм2; 3х1.5; та 2х1.5,) в штробах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м. пог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373,75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34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Встановленя підрозетників та розподілювальних коробок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94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35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Монтаж світильників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36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Встановлення вимикачів внутрішнього типу при скритій проводці, 1-2 клавiшних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37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Встановлення штепсельних розеток внутрішнього типу при скритій проводці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jc w:val="left"/>
              <w:rPr>
                <w:lang w:val="uk-UA"/>
              </w:rPr>
            </w:pPr>
            <w:r w:rsidRPr="007F2E60">
              <w:rPr>
                <w:b/>
                <w:bCs/>
                <w:lang w:val="uk-UA"/>
              </w:rPr>
              <w:t>Розділ. Сантехнічні роботи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38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Монтаж електробойлера 100л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39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Монтаж електробойлера 50л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40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Монтаж умивальників (в комплексі з сифоном та змішувачем)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41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Монтаж унітазів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42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Монтаж змішувачів (душ)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43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 xml:space="preserve">Монтаж водопостачання 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м. пог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44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Монтаж трапа під душову зону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45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Монтаж водовідведення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м. пог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46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Встановлення радіаторів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47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Прокладання трубопроводів діаметром 32 мм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м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133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48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Покладання трубопроводів діаметром 25мм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F2E60">
              <w:rPr>
                <w:rFonts w:ascii="Arial" w:hAnsi="Arial" w:cs="Arial"/>
                <w:lang w:val="ru-RU" w:eastAsia="ru-RU"/>
              </w:rPr>
              <w:t>м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F2E60">
              <w:rPr>
                <w:rFonts w:ascii="Arial" w:hAnsi="Arial" w:cs="Arial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49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0"/>
              <w:jc w:val="left"/>
              <w:rPr>
                <w:lang w:val="uk-UA"/>
              </w:rPr>
            </w:pPr>
            <w:r w:rsidRPr="007F2E60">
              <w:rPr>
                <w:lang w:val="uk-UA"/>
              </w:rPr>
              <w:t>Встановлення умивальників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lang w:val="uk-UA"/>
              </w:rPr>
            </w:pPr>
            <w:r w:rsidRPr="007F2E60">
              <w:rPr>
                <w:lang w:val="uk-UA"/>
              </w:rPr>
              <w:t>шт.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7F2E6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jc w:val="left"/>
              <w:rPr>
                <w:lang w:val="uk-UA"/>
              </w:rPr>
            </w:pPr>
            <w:r w:rsidRPr="007F2E60">
              <w:rPr>
                <w:b/>
                <w:bCs/>
                <w:lang w:val="uk-UA"/>
              </w:rPr>
              <w:t>Розділ. Інше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lang w:val="uk-UA"/>
              </w:rPr>
            </w:pP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50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jc w:val="left"/>
              <w:rPr>
                <w:lang w:val="uk-UA"/>
              </w:rPr>
            </w:pPr>
            <w:r w:rsidRPr="007F2E60">
              <w:rPr>
                <w:lang w:val="uk-UA"/>
              </w:rPr>
              <w:t>Встановлення інклюзивного приладдя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lang w:val="uk-UA"/>
              </w:rPr>
            </w:pPr>
            <w:r w:rsidRPr="007F2E60">
              <w:rPr>
                <w:lang w:val="uk-UA"/>
              </w:rPr>
              <w:t>компл</w:t>
            </w:r>
            <w:r w:rsidR="00966AFC">
              <w:rPr>
                <w:lang w:val="uk-UA"/>
              </w:rPr>
              <w:t>.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7F2E6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51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jc w:val="left"/>
              <w:rPr>
                <w:lang w:val="uk-UA"/>
              </w:rPr>
            </w:pPr>
            <w:r w:rsidRPr="007F2E60">
              <w:rPr>
                <w:lang w:val="uk-UA"/>
              </w:rPr>
              <w:t>Доставка будівельних матеріалів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lang w:val="uk-UA"/>
              </w:rPr>
            </w:pPr>
            <w:r w:rsidRPr="007F2E60">
              <w:rPr>
                <w:lang w:val="uk-UA"/>
              </w:rPr>
              <w:t>т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7F2E60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lastRenderedPageBreak/>
              <w:t>52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jc w:val="left"/>
              <w:rPr>
                <w:lang w:val="uk-UA"/>
              </w:rPr>
            </w:pPr>
            <w:r w:rsidRPr="007F2E60">
              <w:rPr>
                <w:lang w:val="uk-UA"/>
              </w:rPr>
              <w:t>Послуги вантажників з розвантаження плитки та мішків 25 кг. з будівельними матеріалами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lang w:val="uk-UA"/>
              </w:rPr>
            </w:pPr>
            <w:r w:rsidRPr="007F2E60">
              <w:rPr>
                <w:lang w:val="uk-UA"/>
              </w:rPr>
              <w:t>т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7F2E60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53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jc w:val="left"/>
              <w:rPr>
                <w:lang w:val="uk-UA"/>
              </w:rPr>
            </w:pPr>
            <w:r w:rsidRPr="007F2E60">
              <w:rPr>
                <w:lang w:val="uk-UA"/>
              </w:rPr>
              <w:t>Навантаження сміття вручну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lang w:val="uk-UA"/>
              </w:rPr>
            </w:pPr>
            <w:r w:rsidRPr="007F2E60">
              <w:rPr>
                <w:lang w:val="uk-UA"/>
              </w:rPr>
              <w:t>т.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7F2E6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7F2E60" w:rsidTr="007F2E60">
        <w:trPr>
          <w:trHeight w:val="284"/>
        </w:trPr>
        <w:tc>
          <w:tcPr>
            <w:tcW w:w="531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ind w:left="1" w:right="-40"/>
              <w:rPr>
                <w:lang w:val="uk-UA"/>
              </w:rPr>
            </w:pPr>
            <w:r w:rsidRPr="007F2E60">
              <w:rPr>
                <w:lang w:val="uk-UA"/>
              </w:rPr>
              <w:t>54</w:t>
            </w:r>
          </w:p>
        </w:tc>
        <w:tc>
          <w:tcPr>
            <w:tcW w:w="4903" w:type="dxa"/>
            <w:vAlign w:val="center"/>
          </w:tcPr>
          <w:p w:rsidR="007F2E60" w:rsidRPr="007F2E60" w:rsidRDefault="007F2E60" w:rsidP="007F2E60">
            <w:pPr>
              <w:pStyle w:val="TableParagraph"/>
              <w:spacing w:before="64"/>
              <w:jc w:val="left"/>
              <w:rPr>
                <w:lang w:val="uk-UA"/>
              </w:rPr>
            </w:pPr>
            <w:r w:rsidRPr="007F2E60">
              <w:rPr>
                <w:lang w:val="uk-UA"/>
              </w:rPr>
              <w:t>Перевезення сміття до 30 км</w:t>
            </w:r>
          </w:p>
        </w:tc>
        <w:tc>
          <w:tcPr>
            <w:tcW w:w="850" w:type="dxa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lang w:val="uk-UA"/>
              </w:rPr>
            </w:pPr>
            <w:r w:rsidRPr="007F2E60">
              <w:rPr>
                <w:lang w:val="uk-UA"/>
              </w:rPr>
              <w:t>т.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7F2E60" w:rsidRPr="007F2E60" w:rsidRDefault="007F2E60" w:rsidP="007F2E60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7F2E6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7F2E60" w:rsidRDefault="007F2E60" w:rsidP="007F2E6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19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1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93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FFFFFF"/>
          </w:tcPr>
          <w:p w:rsidR="007F2E60" w:rsidRDefault="007F2E60" w:rsidP="007F2E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</w:tbl>
    <w:p w:rsidR="00087BED" w:rsidRDefault="00087B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5"/>
          <w:szCs w:val="25"/>
        </w:rPr>
      </w:pPr>
    </w:p>
    <w:p w:rsidR="00087BED" w:rsidRPr="009D360D" w:rsidRDefault="00C757D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5"/>
          <w:szCs w:val="25"/>
          <w:lang w:val="ru-RU"/>
        </w:rPr>
      </w:pPr>
      <w:r w:rsidRPr="009D360D">
        <w:rPr>
          <w:rFonts w:ascii="Arial" w:eastAsia="Arial" w:hAnsi="Arial" w:cs="Arial"/>
          <w:b/>
          <w:color w:val="000000"/>
          <w:sz w:val="25"/>
          <w:szCs w:val="25"/>
          <w:lang w:val="ru-RU"/>
        </w:rPr>
        <w:t xml:space="preserve">* </w:t>
      </w:r>
      <w:r w:rsidRPr="009D360D">
        <w:rPr>
          <w:rFonts w:ascii="Arial" w:eastAsia="Arial" w:hAnsi="Arial" w:cs="Arial"/>
          <w:color w:val="000000"/>
          <w:sz w:val="25"/>
          <w:szCs w:val="25"/>
          <w:lang w:val="ru-RU"/>
        </w:rPr>
        <w:t>Роботи розпочинаються після отримання виконавцем коштів на рахунок.</w:t>
      </w:r>
    </w:p>
    <w:p w:rsidR="00087BED" w:rsidRPr="009D360D" w:rsidRDefault="00087BED">
      <w:pPr>
        <w:rPr>
          <w:rFonts w:ascii="Arial" w:eastAsia="Arial" w:hAnsi="Arial" w:cs="Arial"/>
          <w:sz w:val="24"/>
          <w:szCs w:val="24"/>
          <w:lang w:val="ru-RU"/>
        </w:rPr>
        <w:sectPr w:rsidR="00087BED" w:rsidRPr="009D360D">
          <w:pgSz w:w="16840" w:h="11907" w:orient="landscape"/>
          <w:pgMar w:top="1418" w:right="1134" w:bottom="851" w:left="992" w:header="720" w:footer="510" w:gutter="0"/>
          <w:cols w:space="720"/>
        </w:sectPr>
      </w:pPr>
    </w:p>
    <w:p w:rsidR="00087BED" w:rsidRPr="009D360D" w:rsidRDefault="00C757D3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  <w:lang w:val="ru-RU"/>
        </w:rPr>
      </w:pPr>
      <w:r w:rsidRPr="009D360D">
        <w:rPr>
          <w:rFonts w:ascii="Arial" w:eastAsia="Arial" w:hAnsi="Arial" w:cs="Arial"/>
          <w:b/>
          <w:sz w:val="24"/>
          <w:szCs w:val="24"/>
          <w:lang w:val="ru-RU"/>
        </w:rPr>
        <w:lastRenderedPageBreak/>
        <w:t xml:space="preserve">ФОРМА 2: ФОРМА ФІНАНСОВОЇ </w:t>
      </w:r>
      <w:proofErr w:type="gramStart"/>
      <w:r w:rsidRPr="009D360D">
        <w:rPr>
          <w:rFonts w:ascii="Arial" w:eastAsia="Arial" w:hAnsi="Arial" w:cs="Arial"/>
          <w:b/>
          <w:sz w:val="24"/>
          <w:szCs w:val="24"/>
          <w:lang w:val="ru-RU"/>
        </w:rPr>
        <w:t>ПРОПОЗИЦІЇ  наведена</w:t>
      </w:r>
      <w:proofErr w:type="gramEnd"/>
      <w:r w:rsidRPr="009D360D">
        <w:rPr>
          <w:rFonts w:ascii="Arial" w:eastAsia="Arial" w:hAnsi="Arial" w:cs="Arial"/>
          <w:b/>
          <w:sz w:val="24"/>
          <w:szCs w:val="24"/>
          <w:lang w:val="ru-RU"/>
        </w:rPr>
        <w:t xml:space="preserve"> в Додатку 2 до цього Запрошення</w:t>
      </w:r>
    </w:p>
    <w:p w:rsidR="00087BED" w:rsidRPr="009D360D" w:rsidRDefault="00087BED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ru-RU"/>
        </w:rPr>
      </w:pPr>
    </w:p>
    <w:p w:rsidR="00087BED" w:rsidRPr="009D360D" w:rsidRDefault="00087BED">
      <w:pPr>
        <w:spacing w:line="276" w:lineRule="auto"/>
        <w:rPr>
          <w:rFonts w:ascii="Arial" w:eastAsia="Arial" w:hAnsi="Arial" w:cs="Arial"/>
          <w:sz w:val="24"/>
          <w:szCs w:val="24"/>
          <w:lang w:val="ru-RU"/>
        </w:rPr>
      </w:pPr>
    </w:p>
    <w:p w:rsidR="00087BED" w:rsidRPr="009D360D" w:rsidRDefault="00087BED">
      <w:pPr>
        <w:spacing w:line="276" w:lineRule="auto"/>
        <w:rPr>
          <w:rFonts w:ascii="Arial" w:eastAsia="Arial" w:hAnsi="Arial" w:cs="Arial"/>
          <w:sz w:val="24"/>
          <w:szCs w:val="24"/>
          <w:lang w:val="ru-RU"/>
        </w:rPr>
      </w:pPr>
    </w:p>
    <w:p w:rsidR="00087BED" w:rsidRPr="009D360D" w:rsidRDefault="00C757D3">
      <w:pPr>
        <w:spacing w:before="1" w:line="276" w:lineRule="auto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9D360D">
        <w:rPr>
          <w:rFonts w:ascii="Arial" w:eastAsia="Arial" w:hAnsi="Arial" w:cs="Arial"/>
          <w:sz w:val="24"/>
          <w:szCs w:val="24"/>
          <w:lang w:val="ru-RU"/>
        </w:rPr>
        <w:t xml:space="preserve">Вкажіть вашу фінансову пропозицію щодо надання послуг, пов’язаних з проведенням ремонтних робіт приміщення за </w:t>
      </w:r>
      <w:proofErr w:type="gramStart"/>
      <w:r w:rsidRPr="009D360D">
        <w:rPr>
          <w:rFonts w:ascii="Arial" w:eastAsia="Arial" w:hAnsi="Arial" w:cs="Arial"/>
          <w:sz w:val="24"/>
          <w:szCs w:val="24"/>
          <w:lang w:val="ru-RU"/>
        </w:rPr>
        <w:t xml:space="preserve">адресою:  </w:t>
      </w:r>
      <w:r w:rsidR="007F2E60" w:rsidRPr="007F2E60">
        <w:rPr>
          <w:rFonts w:ascii="Arial" w:hAnsi="Arial" w:cs="Arial"/>
          <w:bCs/>
          <w:sz w:val="24"/>
          <w:szCs w:val="24"/>
          <w:lang w:val="uk-UA"/>
        </w:rPr>
        <w:t>Миколаївська</w:t>
      </w:r>
      <w:proofErr w:type="gramEnd"/>
      <w:r w:rsidR="007F2E60" w:rsidRPr="007F2E60">
        <w:rPr>
          <w:rFonts w:ascii="Arial" w:hAnsi="Arial" w:cs="Arial"/>
          <w:bCs/>
          <w:sz w:val="24"/>
          <w:szCs w:val="24"/>
          <w:lang w:val="uk-UA"/>
        </w:rPr>
        <w:t xml:space="preserve"> обл., </w:t>
      </w:r>
      <w:r w:rsidR="007F2E60" w:rsidRPr="007F2E60">
        <w:rPr>
          <w:rFonts w:ascii="Arial" w:hAnsi="Arial" w:cs="Arial"/>
          <w:bCs/>
          <w:color w:val="000000"/>
          <w:sz w:val="24"/>
          <w:szCs w:val="24"/>
          <w:lang w:val="uk-UA"/>
        </w:rPr>
        <w:t>с. Шевченкове</w:t>
      </w:r>
      <w:r w:rsidR="007F2E60" w:rsidRPr="007F2E60">
        <w:rPr>
          <w:rFonts w:ascii="Arial" w:hAnsi="Arial" w:cs="Arial"/>
          <w:bCs/>
          <w:sz w:val="24"/>
          <w:szCs w:val="24"/>
          <w:lang w:val="uk-UA"/>
        </w:rPr>
        <w:t xml:space="preserve">, </w:t>
      </w:r>
      <w:r w:rsidR="007F2E60" w:rsidRPr="007F2E60">
        <w:rPr>
          <w:rFonts w:ascii="Arial" w:hAnsi="Arial" w:cs="Arial"/>
          <w:color w:val="000000"/>
          <w:sz w:val="24"/>
          <w:szCs w:val="24"/>
          <w:lang w:val="uk-UA"/>
        </w:rPr>
        <w:t>вул. Софіївська,  1Б. З</w:t>
      </w:r>
      <w:r w:rsidR="007F2E60" w:rsidRPr="007F2E60">
        <w:rPr>
          <w:rFonts w:ascii="Arial" w:hAnsi="Arial" w:cs="Arial"/>
          <w:bCs/>
          <w:color w:val="000000"/>
          <w:sz w:val="24"/>
          <w:szCs w:val="24"/>
          <w:lang w:val="uk-UA"/>
        </w:rPr>
        <w:t>агальна площа: 272,9 м2. (2-й поверх) амбулаторія</w:t>
      </w:r>
      <w:r w:rsidRPr="007F2E60">
        <w:rPr>
          <w:rFonts w:ascii="Arial" w:eastAsia="Arial" w:hAnsi="Arial" w:cs="Arial"/>
          <w:sz w:val="24"/>
          <w:szCs w:val="24"/>
          <w:lang w:val="ru-RU"/>
        </w:rPr>
        <w:t>,</w:t>
      </w:r>
      <w:r w:rsidRPr="009D360D">
        <w:rPr>
          <w:rFonts w:ascii="Arial" w:eastAsia="Arial" w:hAnsi="Arial" w:cs="Arial"/>
          <w:sz w:val="24"/>
          <w:szCs w:val="24"/>
          <w:lang w:val="ru-RU"/>
        </w:rPr>
        <w:t xml:space="preserve">  заповн</w:t>
      </w:r>
      <w:r w:rsidRPr="009D360D">
        <w:rPr>
          <w:rFonts w:ascii="Arial" w:eastAsia="Arial" w:hAnsi="Arial" w:cs="Arial"/>
          <w:sz w:val="22"/>
          <w:szCs w:val="22"/>
          <w:lang w:val="ru-RU"/>
        </w:rPr>
        <w:t>ивши        Додаток 2. Після цьог</w:t>
      </w:r>
      <w:r w:rsidRPr="009D360D">
        <w:rPr>
          <w:rFonts w:ascii="Arial" w:eastAsia="Arial" w:hAnsi="Arial" w:cs="Arial"/>
          <w:sz w:val="24"/>
          <w:szCs w:val="24"/>
          <w:lang w:val="ru-RU"/>
        </w:rPr>
        <w:t>о надішліть його у відсканованому виді з підписом уповноваженої особи та скріплений печаткою (за наявністю).</w:t>
      </w:r>
    </w:p>
    <w:p w:rsidR="00087BED" w:rsidRPr="009D360D" w:rsidRDefault="00087BED">
      <w:pPr>
        <w:spacing w:before="1" w:line="276" w:lineRule="auto"/>
        <w:jc w:val="both"/>
        <w:rPr>
          <w:rFonts w:ascii="Arial" w:eastAsia="Arial" w:hAnsi="Arial" w:cs="Arial"/>
          <w:sz w:val="24"/>
          <w:szCs w:val="24"/>
          <w:lang w:val="ru-RU"/>
        </w:rPr>
      </w:pPr>
    </w:p>
    <w:p w:rsidR="00087BED" w:rsidRPr="009D360D" w:rsidRDefault="00C757D3">
      <w:pPr>
        <w:spacing w:line="276" w:lineRule="auto"/>
        <w:rPr>
          <w:rFonts w:ascii="Arial" w:eastAsia="Arial" w:hAnsi="Arial" w:cs="Arial"/>
          <w:i/>
          <w:color w:val="FF0000"/>
          <w:sz w:val="22"/>
          <w:szCs w:val="22"/>
          <w:lang w:val="ru-RU"/>
        </w:rPr>
      </w:pPr>
      <w:r w:rsidRPr="009D360D">
        <w:rPr>
          <w:rFonts w:ascii="Arial" w:eastAsia="Arial" w:hAnsi="Arial" w:cs="Arial"/>
          <w:i/>
          <w:color w:val="FF0000"/>
          <w:sz w:val="22"/>
          <w:szCs w:val="22"/>
          <w:lang w:val="ru-RU"/>
        </w:rPr>
        <w:t>Форма фінансової пропозиції має бути надана окремим файлом та підписана «Фінансова пропозиція».</w:t>
      </w:r>
    </w:p>
    <w:p w:rsidR="00087BED" w:rsidRPr="009D360D" w:rsidRDefault="00087BED">
      <w:pPr>
        <w:spacing w:before="1" w:line="276" w:lineRule="auto"/>
        <w:jc w:val="both"/>
        <w:rPr>
          <w:rFonts w:ascii="Arial" w:eastAsia="Arial" w:hAnsi="Arial" w:cs="Arial"/>
          <w:sz w:val="24"/>
          <w:szCs w:val="24"/>
          <w:lang w:val="ru-RU"/>
        </w:rPr>
      </w:pPr>
    </w:p>
    <w:p w:rsidR="00087BED" w:rsidRPr="009D360D" w:rsidRDefault="00087BED">
      <w:pPr>
        <w:spacing w:before="1" w:line="276" w:lineRule="auto"/>
        <w:jc w:val="both"/>
        <w:rPr>
          <w:rFonts w:ascii="Arial" w:eastAsia="Arial" w:hAnsi="Arial" w:cs="Arial"/>
          <w:sz w:val="24"/>
          <w:szCs w:val="24"/>
          <w:lang w:val="ru-RU"/>
        </w:rPr>
      </w:pPr>
    </w:p>
    <w:p w:rsidR="00087BED" w:rsidRPr="009D360D" w:rsidRDefault="00087BED">
      <w:pPr>
        <w:spacing w:before="1" w:line="276" w:lineRule="auto"/>
        <w:jc w:val="both"/>
        <w:rPr>
          <w:rFonts w:ascii="Arial" w:eastAsia="Arial" w:hAnsi="Arial" w:cs="Arial"/>
          <w:b/>
          <w:sz w:val="24"/>
          <w:szCs w:val="24"/>
          <w:lang w:val="ru-RU"/>
        </w:rPr>
      </w:pPr>
    </w:p>
    <w:p w:rsidR="00087BED" w:rsidRPr="009D360D" w:rsidRDefault="00087BED">
      <w:pPr>
        <w:spacing w:before="1" w:line="276" w:lineRule="auto"/>
        <w:jc w:val="both"/>
        <w:rPr>
          <w:rFonts w:ascii="Arial" w:eastAsia="Arial" w:hAnsi="Arial" w:cs="Arial"/>
          <w:b/>
          <w:sz w:val="24"/>
          <w:szCs w:val="24"/>
          <w:lang w:val="ru-RU"/>
        </w:rPr>
      </w:pPr>
    </w:p>
    <w:p w:rsidR="00087BED" w:rsidRPr="009D360D" w:rsidRDefault="00C757D3">
      <w:pPr>
        <w:spacing w:before="1" w:line="276" w:lineRule="auto"/>
        <w:jc w:val="center"/>
        <w:rPr>
          <w:rFonts w:ascii="Arial" w:eastAsia="Arial" w:hAnsi="Arial" w:cs="Arial"/>
          <w:b/>
          <w:sz w:val="24"/>
          <w:szCs w:val="24"/>
          <w:lang w:val="ru-RU"/>
        </w:rPr>
      </w:pPr>
      <w:r w:rsidRPr="009D360D">
        <w:rPr>
          <w:rFonts w:ascii="Arial" w:eastAsia="Arial" w:hAnsi="Arial" w:cs="Arial"/>
          <w:b/>
          <w:sz w:val="24"/>
          <w:szCs w:val="24"/>
          <w:lang w:val="ru-RU"/>
        </w:rPr>
        <w:t>ФОРМА 3: РЕЄСТРАЦІЙНА ФОРМА ПОСТАЧАЛЬНИКА наведена в Додатку 3 до цього Запрошення.</w:t>
      </w:r>
    </w:p>
    <w:p w:rsidR="00087BED" w:rsidRPr="009D360D" w:rsidRDefault="00087BED">
      <w:pPr>
        <w:spacing w:before="1" w:line="276" w:lineRule="auto"/>
        <w:jc w:val="center"/>
        <w:rPr>
          <w:rFonts w:ascii="Arial" w:eastAsia="Arial" w:hAnsi="Arial" w:cs="Arial"/>
          <w:sz w:val="24"/>
          <w:szCs w:val="24"/>
          <w:lang w:val="ru-RU"/>
        </w:rPr>
      </w:pPr>
    </w:p>
    <w:p w:rsidR="00087BED" w:rsidRPr="009D360D" w:rsidRDefault="00087BED">
      <w:pPr>
        <w:spacing w:line="276" w:lineRule="auto"/>
        <w:rPr>
          <w:rFonts w:ascii="Arial" w:eastAsia="Arial" w:hAnsi="Arial" w:cs="Arial"/>
          <w:sz w:val="24"/>
          <w:szCs w:val="24"/>
          <w:lang w:val="ru-RU"/>
        </w:rPr>
      </w:pPr>
    </w:p>
    <w:p w:rsidR="00087BED" w:rsidRPr="009D360D" w:rsidRDefault="00087BED">
      <w:pPr>
        <w:spacing w:line="276" w:lineRule="auto"/>
        <w:rPr>
          <w:rFonts w:ascii="Arial" w:eastAsia="Arial" w:hAnsi="Arial" w:cs="Arial"/>
          <w:sz w:val="24"/>
          <w:szCs w:val="24"/>
          <w:lang w:val="ru-RU"/>
        </w:rPr>
      </w:pPr>
    </w:p>
    <w:p w:rsidR="00087BED" w:rsidRPr="009D360D" w:rsidRDefault="00C757D3">
      <w:pPr>
        <w:spacing w:line="276" w:lineRule="auto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9D360D">
        <w:rPr>
          <w:rFonts w:ascii="Arial" w:eastAsia="Arial" w:hAnsi="Arial" w:cs="Arial"/>
          <w:sz w:val="24"/>
          <w:szCs w:val="24"/>
          <w:lang w:val="ru-RU"/>
        </w:rPr>
        <w:t>Будь ласка, заповніть її та надішліть нам у відсканованому виді з підписом уповноваженої особи та скріплену печаткою (за наявністю).</w:t>
      </w:r>
    </w:p>
    <w:p w:rsidR="00087BED" w:rsidRPr="009D360D" w:rsidRDefault="00087BED">
      <w:pPr>
        <w:spacing w:line="276" w:lineRule="auto"/>
        <w:rPr>
          <w:rFonts w:ascii="Arial" w:eastAsia="Arial" w:hAnsi="Arial" w:cs="Arial"/>
          <w:sz w:val="24"/>
          <w:szCs w:val="24"/>
          <w:lang w:val="ru-RU"/>
        </w:rPr>
      </w:pPr>
    </w:p>
    <w:p w:rsidR="00087BED" w:rsidRPr="009D360D" w:rsidRDefault="00C757D3">
      <w:pPr>
        <w:spacing w:line="276" w:lineRule="auto"/>
        <w:rPr>
          <w:rFonts w:ascii="Arial" w:eastAsia="Arial" w:hAnsi="Arial" w:cs="Arial"/>
          <w:i/>
          <w:color w:val="FF0000"/>
          <w:sz w:val="22"/>
          <w:szCs w:val="22"/>
          <w:lang w:val="ru-RU"/>
        </w:rPr>
      </w:pPr>
      <w:r w:rsidRPr="009D360D">
        <w:rPr>
          <w:rFonts w:ascii="Arial" w:eastAsia="Arial" w:hAnsi="Arial" w:cs="Arial"/>
          <w:i/>
          <w:color w:val="FF0000"/>
          <w:sz w:val="22"/>
          <w:szCs w:val="22"/>
          <w:lang w:val="ru-RU"/>
        </w:rPr>
        <w:t xml:space="preserve">Реєстраційна </w:t>
      </w:r>
      <w:proofErr w:type="gramStart"/>
      <w:r w:rsidRPr="009D360D">
        <w:rPr>
          <w:rFonts w:ascii="Arial" w:eastAsia="Arial" w:hAnsi="Arial" w:cs="Arial"/>
          <w:i/>
          <w:color w:val="FF0000"/>
          <w:sz w:val="22"/>
          <w:szCs w:val="22"/>
          <w:lang w:val="ru-RU"/>
        </w:rPr>
        <w:t>форма  постачальника</w:t>
      </w:r>
      <w:proofErr w:type="gramEnd"/>
      <w:r w:rsidRPr="009D360D">
        <w:rPr>
          <w:rFonts w:ascii="Arial" w:eastAsia="Arial" w:hAnsi="Arial" w:cs="Arial"/>
          <w:i/>
          <w:color w:val="FF0000"/>
          <w:sz w:val="22"/>
          <w:szCs w:val="22"/>
          <w:lang w:val="ru-RU"/>
        </w:rPr>
        <w:t xml:space="preserve">  має бути надана окремим файлом та підписана «Реєстраційна форма».</w:t>
      </w:r>
    </w:p>
    <w:p w:rsidR="00087BED" w:rsidRPr="009D360D" w:rsidRDefault="00087BED">
      <w:pPr>
        <w:spacing w:line="276" w:lineRule="auto"/>
        <w:rPr>
          <w:rFonts w:ascii="Arial" w:eastAsia="Arial" w:hAnsi="Arial" w:cs="Arial"/>
          <w:sz w:val="24"/>
          <w:szCs w:val="24"/>
          <w:lang w:val="ru-RU"/>
        </w:rPr>
      </w:pPr>
    </w:p>
    <w:p w:rsidR="00087BED" w:rsidRPr="009D360D" w:rsidRDefault="00087BED">
      <w:pPr>
        <w:spacing w:line="276" w:lineRule="auto"/>
        <w:rPr>
          <w:rFonts w:ascii="Arial" w:eastAsia="Arial" w:hAnsi="Arial" w:cs="Arial"/>
          <w:sz w:val="24"/>
          <w:szCs w:val="24"/>
          <w:lang w:val="ru-RU"/>
        </w:rPr>
      </w:pPr>
    </w:p>
    <w:p w:rsidR="00087BED" w:rsidRPr="009D360D" w:rsidRDefault="00087BED">
      <w:pPr>
        <w:spacing w:line="276" w:lineRule="auto"/>
        <w:rPr>
          <w:rFonts w:ascii="Arial" w:eastAsia="Arial" w:hAnsi="Arial" w:cs="Arial"/>
          <w:sz w:val="24"/>
          <w:szCs w:val="24"/>
          <w:lang w:val="ru-RU"/>
        </w:rPr>
      </w:pPr>
    </w:p>
    <w:p w:rsidR="00087BED" w:rsidRPr="009D360D" w:rsidRDefault="00087BED">
      <w:pPr>
        <w:spacing w:line="276" w:lineRule="auto"/>
        <w:rPr>
          <w:rFonts w:ascii="Arial" w:eastAsia="Arial" w:hAnsi="Arial" w:cs="Arial"/>
          <w:sz w:val="24"/>
          <w:szCs w:val="24"/>
          <w:lang w:val="ru-RU"/>
        </w:rPr>
      </w:pPr>
    </w:p>
    <w:p w:rsidR="00087BED" w:rsidRPr="009D360D" w:rsidRDefault="00087BED">
      <w:pPr>
        <w:spacing w:line="276" w:lineRule="auto"/>
        <w:rPr>
          <w:rFonts w:ascii="Arial" w:eastAsia="Arial" w:hAnsi="Arial" w:cs="Arial"/>
          <w:sz w:val="24"/>
          <w:szCs w:val="24"/>
          <w:lang w:val="ru-RU"/>
        </w:rPr>
      </w:pPr>
    </w:p>
    <w:p w:rsidR="00087BED" w:rsidRPr="009D360D" w:rsidRDefault="00087BED">
      <w:pPr>
        <w:spacing w:line="276" w:lineRule="auto"/>
        <w:rPr>
          <w:rFonts w:ascii="Arial" w:eastAsia="Arial" w:hAnsi="Arial" w:cs="Arial"/>
          <w:sz w:val="24"/>
          <w:szCs w:val="24"/>
          <w:lang w:val="ru-RU"/>
        </w:rPr>
      </w:pPr>
    </w:p>
    <w:p w:rsidR="00087BED" w:rsidRPr="009D360D" w:rsidRDefault="00087BED">
      <w:pPr>
        <w:spacing w:line="276" w:lineRule="auto"/>
        <w:rPr>
          <w:rFonts w:ascii="Arial" w:eastAsia="Arial" w:hAnsi="Arial" w:cs="Arial"/>
          <w:sz w:val="24"/>
          <w:szCs w:val="24"/>
          <w:lang w:val="ru-RU"/>
        </w:rPr>
      </w:pPr>
    </w:p>
    <w:p w:rsidR="00087BED" w:rsidRPr="009D360D" w:rsidRDefault="00087BED">
      <w:pPr>
        <w:spacing w:line="276" w:lineRule="auto"/>
        <w:rPr>
          <w:rFonts w:ascii="Arial" w:eastAsia="Arial" w:hAnsi="Arial" w:cs="Arial"/>
          <w:sz w:val="24"/>
          <w:szCs w:val="24"/>
          <w:lang w:val="ru-RU"/>
        </w:rPr>
      </w:pPr>
    </w:p>
    <w:p w:rsidR="00087BED" w:rsidRPr="009D360D" w:rsidRDefault="00087BED">
      <w:pPr>
        <w:spacing w:line="276" w:lineRule="auto"/>
        <w:rPr>
          <w:rFonts w:ascii="Arial" w:eastAsia="Arial" w:hAnsi="Arial" w:cs="Arial"/>
          <w:sz w:val="24"/>
          <w:szCs w:val="24"/>
          <w:lang w:val="ru-RU"/>
        </w:rPr>
      </w:pPr>
    </w:p>
    <w:sectPr w:rsidR="00087BED" w:rsidRPr="009D360D">
      <w:pgSz w:w="11907" w:h="16840"/>
      <w:pgMar w:top="1134" w:right="850" w:bottom="709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350" w:rsidRDefault="00383350">
      <w:r>
        <w:separator/>
      </w:r>
    </w:p>
  </w:endnote>
  <w:endnote w:type="continuationSeparator" w:id="0">
    <w:p w:rsidR="00383350" w:rsidRDefault="0038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60D" w:rsidRDefault="00FA76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A760D" w:rsidRDefault="00FA76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60D" w:rsidRDefault="00FA76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7F2E60">
      <w:rPr>
        <w:b/>
        <w:noProof/>
        <w:color w:val="000000"/>
      </w:rPr>
      <w:t>19</w:t>
    </w:r>
    <w:r>
      <w:rPr>
        <w:b/>
        <w:color w:val="000000"/>
      </w:rPr>
      <w:fldChar w:fldCharType="end"/>
    </w:r>
    <w:r>
      <w:rPr>
        <w:color w:val="000000"/>
      </w:rPr>
      <w:t xml:space="preserve"> з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7F2E60">
      <w:rPr>
        <w:b/>
        <w:noProof/>
        <w:color w:val="000000"/>
      </w:rPr>
      <w:t>19</w:t>
    </w:r>
    <w:r>
      <w:rPr>
        <w:b/>
        <w:color w:val="000000"/>
      </w:rPr>
      <w:fldChar w:fldCharType="end"/>
    </w:r>
  </w:p>
  <w:p w:rsidR="00FA760D" w:rsidRDefault="00FA76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8640"/>
      </w:tabs>
      <w:ind w:right="360"/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60D" w:rsidRDefault="00FA76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222"/>
      </w:tabs>
      <w:ind w:right="-57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:rsidR="00FA760D" w:rsidRDefault="00FA76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222"/>
      </w:tabs>
      <w:ind w:right="-57"/>
      <w:rPr>
        <w:rFonts w:ascii="Arial" w:eastAsia="Arial" w:hAnsi="Arial" w:cs="Arial"/>
        <w:color w:val="000000"/>
      </w:rPr>
    </w:pPr>
  </w:p>
  <w:p w:rsidR="00FA760D" w:rsidRDefault="00FA76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222"/>
      </w:tabs>
      <w:ind w:right="-57"/>
      <w:rPr>
        <w:rFonts w:ascii="Arial" w:eastAsia="Arial" w:hAnsi="Arial" w:cs="Arial"/>
        <w:color w:val="000000"/>
        <w:sz w:val="16"/>
        <w:szCs w:val="16"/>
      </w:rPr>
    </w:pPr>
  </w:p>
  <w:p w:rsidR="00FA760D" w:rsidRDefault="00FA76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222"/>
      </w:tabs>
      <w:ind w:right="-57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350" w:rsidRDefault="00383350">
      <w:r>
        <w:separator/>
      </w:r>
    </w:p>
  </w:footnote>
  <w:footnote w:type="continuationSeparator" w:id="0">
    <w:p w:rsidR="00383350" w:rsidRDefault="0038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00D00"/>
    <w:multiLevelType w:val="multilevel"/>
    <w:tmpl w:val="EBA818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EA3D42"/>
    <w:multiLevelType w:val="multilevel"/>
    <w:tmpl w:val="B34A89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8673A5"/>
    <w:multiLevelType w:val="multilevel"/>
    <w:tmpl w:val="7F3A5B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D302C9"/>
    <w:multiLevelType w:val="multilevel"/>
    <w:tmpl w:val="1878F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D072DB"/>
    <w:multiLevelType w:val="multilevel"/>
    <w:tmpl w:val="0E96EE8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46933D1D"/>
    <w:multiLevelType w:val="multilevel"/>
    <w:tmpl w:val="831C6A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03464BF"/>
    <w:multiLevelType w:val="multilevel"/>
    <w:tmpl w:val="96DC0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ED"/>
    <w:rsid w:val="00087BED"/>
    <w:rsid w:val="002B189D"/>
    <w:rsid w:val="00383350"/>
    <w:rsid w:val="00395FA7"/>
    <w:rsid w:val="007F2E60"/>
    <w:rsid w:val="00966AFC"/>
    <w:rsid w:val="009D360D"/>
    <w:rsid w:val="00C757D3"/>
    <w:rsid w:val="00FA760D"/>
    <w:rsid w:val="00FD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BC68"/>
  <w15:docId w15:val="{FDDCFEBA-9ABE-462A-B702-B5ACE5E4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ru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F6B"/>
    <w:rPr>
      <w:lang w:val="en-GB" w:eastAsia="en-US"/>
    </w:rPr>
  </w:style>
  <w:style w:type="paragraph" w:styleId="1">
    <w:name w:val="heading 1"/>
    <w:basedOn w:val="a"/>
    <w:next w:val="a"/>
    <w:uiPriority w:val="9"/>
    <w:qFormat/>
    <w:rsid w:val="00321E1A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21E1A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21E1A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uiPriority w:val="9"/>
    <w:semiHidden/>
    <w:unhideWhenUsed/>
    <w:qFormat/>
    <w:rsid w:val="00321E1A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A387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header"/>
    <w:basedOn w:val="a"/>
    <w:link w:val="a6"/>
    <w:rsid w:val="00321E1A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uiPriority w:val="99"/>
    <w:rsid w:val="00321E1A"/>
    <w:pPr>
      <w:tabs>
        <w:tab w:val="center" w:pos="4320"/>
        <w:tab w:val="right" w:pos="8640"/>
      </w:tabs>
    </w:pPr>
  </w:style>
  <w:style w:type="character" w:styleId="a9">
    <w:name w:val="page number"/>
    <w:basedOn w:val="a0"/>
    <w:rsid w:val="00321E1A"/>
  </w:style>
  <w:style w:type="paragraph" w:styleId="aa">
    <w:name w:val="Body Text"/>
    <w:basedOn w:val="a"/>
    <w:rsid w:val="00321E1A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styleId="ab">
    <w:name w:val="Hyperlink"/>
    <w:rsid w:val="00003327"/>
    <w:rPr>
      <w:color w:val="0000FF"/>
      <w:u w:val="single"/>
    </w:rPr>
  </w:style>
  <w:style w:type="table" w:styleId="ac">
    <w:name w:val="Table Grid"/>
    <w:basedOn w:val="a1"/>
    <w:rsid w:val="00EF2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rsid w:val="00BD0575"/>
    <w:pPr>
      <w:spacing w:after="120"/>
      <w:ind w:left="283"/>
    </w:pPr>
  </w:style>
  <w:style w:type="paragraph" w:styleId="20">
    <w:name w:val="Body Text Indent 2"/>
    <w:basedOn w:val="a"/>
    <w:rsid w:val="00BD0575"/>
    <w:pPr>
      <w:spacing w:after="120" w:line="480" w:lineRule="auto"/>
      <w:ind w:left="283"/>
    </w:pPr>
  </w:style>
  <w:style w:type="paragraph" w:styleId="30">
    <w:name w:val="Body Text Indent 3"/>
    <w:basedOn w:val="a"/>
    <w:rsid w:val="00BD0575"/>
    <w:pPr>
      <w:spacing w:after="120"/>
      <w:ind w:left="283"/>
    </w:pPr>
    <w:rPr>
      <w:sz w:val="16"/>
      <w:szCs w:val="16"/>
    </w:rPr>
  </w:style>
  <w:style w:type="paragraph" w:customStyle="1" w:styleId="NormalWeb10">
    <w:name w:val="Normal (Web)10"/>
    <w:basedOn w:val="a"/>
    <w:rsid w:val="00BC387A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e">
    <w:name w:val="footnote text"/>
    <w:basedOn w:val="a"/>
    <w:semiHidden/>
    <w:rsid w:val="007256AD"/>
  </w:style>
  <w:style w:type="character" w:styleId="af">
    <w:name w:val="footnote reference"/>
    <w:semiHidden/>
    <w:rsid w:val="007256AD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406B9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06B91"/>
    <w:rPr>
      <w:rFonts w:ascii="Tahoma" w:eastAsia="Times New Roman" w:hAnsi="Tahoma" w:cs="Tahoma"/>
      <w:sz w:val="16"/>
      <w:szCs w:val="16"/>
      <w:lang w:val="en-GB" w:eastAsia="en-US"/>
    </w:rPr>
  </w:style>
  <w:style w:type="paragraph" w:styleId="af2">
    <w:name w:val="List Paragraph"/>
    <w:basedOn w:val="a"/>
    <w:uiPriority w:val="34"/>
    <w:qFormat/>
    <w:rsid w:val="009F5921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98001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8001B"/>
  </w:style>
  <w:style w:type="character" w:customStyle="1" w:styleId="af5">
    <w:name w:val="Текст примечания Знак"/>
    <w:basedOn w:val="a0"/>
    <w:link w:val="af4"/>
    <w:uiPriority w:val="99"/>
    <w:semiHidden/>
    <w:rsid w:val="0098001B"/>
    <w:rPr>
      <w:rFonts w:eastAsia="Times New Roman"/>
      <w:lang w:val="en-GB"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8001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8001B"/>
    <w:rPr>
      <w:rFonts w:eastAsia="Times New Roman"/>
      <w:b/>
      <w:bCs/>
      <w:lang w:val="en-GB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3121E"/>
    <w:rPr>
      <w:rFonts w:eastAsia="Times New Roman"/>
      <w:lang w:val="en-GB" w:eastAsia="en-US"/>
    </w:rPr>
  </w:style>
  <w:style w:type="character" w:customStyle="1" w:styleId="a4">
    <w:name w:val="Заголовок Знак"/>
    <w:basedOn w:val="a0"/>
    <w:link w:val="a3"/>
    <w:uiPriority w:val="10"/>
    <w:rsid w:val="001A387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styleId="af8">
    <w:name w:val="Strong"/>
    <w:basedOn w:val="a0"/>
    <w:uiPriority w:val="22"/>
    <w:qFormat/>
    <w:rsid w:val="00974B0F"/>
    <w:rPr>
      <w:b/>
      <w:bCs/>
    </w:rPr>
  </w:style>
  <w:style w:type="paragraph" w:customStyle="1" w:styleId="TableParagraph">
    <w:name w:val="Table Paragraph"/>
    <w:basedOn w:val="a"/>
    <w:uiPriority w:val="1"/>
    <w:qFormat/>
    <w:rsid w:val="00D34237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table" w:customStyle="1" w:styleId="TableNormal0">
    <w:name w:val="Table Normal"/>
    <w:uiPriority w:val="2"/>
    <w:semiHidden/>
    <w:unhideWhenUsed/>
    <w:qFormat/>
    <w:rsid w:val="000E46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FollowedHyperlink"/>
    <w:basedOn w:val="a0"/>
    <w:uiPriority w:val="99"/>
    <w:semiHidden/>
    <w:unhideWhenUsed/>
    <w:rsid w:val="00384636"/>
    <w:rPr>
      <w:color w:val="800080" w:themeColor="followedHyperlink"/>
      <w:u w:val="single"/>
    </w:rPr>
  </w:style>
  <w:style w:type="paragraph" w:styleId="afa">
    <w:name w:val="No Spacing"/>
    <w:uiPriority w:val="1"/>
    <w:qFormat/>
    <w:rsid w:val="00857C6B"/>
    <w:rPr>
      <w:lang w:val="en-GB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30633"/>
    <w:rPr>
      <w:rFonts w:eastAsia="Times New Roman"/>
      <w:lang w:val="en-GB" w:eastAsia="en-US"/>
    </w:rPr>
  </w:style>
  <w:style w:type="paragraph" w:styleId="afb">
    <w:name w:val="endnote text"/>
    <w:basedOn w:val="a"/>
    <w:link w:val="afc"/>
    <w:uiPriority w:val="99"/>
    <w:semiHidden/>
    <w:unhideWhenUsed/>
    <w:rsid w:val="002C7F86"/>
  </w:style>
  <w:style w:type="character" w:customStyle="1" w:styleId="afc">
    <w:name w:val="Текст концевой сноски Знак"/>
    <w:basedOn w:val="a0"/>
    <w:link w:val="afb"/>
    <w:uiPriority w:val="99"/>
    <w:semiHidden/>
    <w:rsid w:val="002C7F86"/>
    <w:rPr>
      <w:rFonts w:eastAsia="Times New Roman"/>
      <w:lang w:val="en-GB" w:eastAsia="en-US"/>
    </w:rPr>
  </w:style>
  <w:style w:type="character" w:styleId="afd">
    <w:name w:val="endnote reference"/>
    <w:basedOn w:val="a0"/>
    <w:uiPriority w:val="99"/>
    <w:semiHidden/>
    <w:unhideWhenUsed/>
    <w:rsid w:val="002C7F86"/>
    <w:rPr>
      <w:vertAlign w:val="superscript"/>
    </w:rPr>
  </w:style>
  <w:style w:type="paragraph" w:styleId="af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nders@dk.od.u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enders@dk.od.u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s@dk.od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enders@dk.od.ua" TargetMode="External"/><Relationship Id="rId10" Type="http://schemas.openxmlformats.org/officeDocument/2006/relationships/hyperlink" Target="mailto:tenders@dk.od.ua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enders@dk.od.ua" TargetMode="External"/><Relationship Id="rId14" Type="http://schemas.openxmlformats.org/officeDocument/2006/relationships/hyperlink" Target="mailto:tenders@dk.od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ywY+i3JZzPOp453PNSe36ggwLw==">CgMxLjAyCGguZ2pkZ3hzMgloLjMwajB6bGwyCWguMWZvYjl0ZTIJaC4zem55c2g3MgloLjJldDkycDA4AHIhMU5USWpySTFVTW1OTmZ3aGx3NTFEeDdneVlHbWJrakVH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4183</Words>
  <Characters>23846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Marinkov</dc:creator>
  <cp:lastModifiedBy>Marianna Fedorchenko</cp:lastModifiedBy>
  <cp:revision>3</cp:revision>
  <dcterms:created xsi:type="dcterms:W3CDTF">2023-06-29T13:36:00Z</dcterms:created>
  <dcterms:modified xsi:type="dcterms:W3CDTF">2023-06-29T13:51:00Z</dcterms:modified>
</cp:coreProperties>
</file>